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泰州仲裁委员会裁决书制作指引</w:t>
      </w:r>
    </w:p>
    <w:p>
      <w:pPr>
        <w:spacing w:line="520" w:lineRule="exact"/>
        <w:ind w:firstLine="640" w:firstLineChars="200"/>
        <w:rPr>
          <w:rFonts w:ascii="仿宋_GB2312" w:eastAsia="仿宋_GB2312"/>
          <w:sz w:val="32"/>
          <w:szCs w:val="32"/>
        </w:rPr>
      </w:pPr>
    </w:p>
    <w:p>
      <w:pPr>
        <w:spacing w:line="520" w:lineRule="exact"/>
        <w:ind w:firstLine="641"/>
        <w:rPr>
          <w:rFonts w:ascii="仿宋_GB2312" w:eastAsia="仿宋_GB2312"/>
          <w:sz w:val="32"/>
          <w:szCs w:val="32"/>
        </w:rPr>
      </w:pPr>
      <w:r>
        <w:rPr>
          <w:rFonts w:hint="eastAsia" w:ascii="仿宋" w:hAnsi="仿宋" w:eastAsia="仿宋"/>
          <w:sz w:val="32"/>
          <w:szCs w:val="32"/>
        </w:rPr>
        <w:t>裁决书由首部、主文和尾部组成</w:t>
      </w:r>
      <w:r>
        <w:rPr>
          <w:rFonts w:hint="eastAsia" w:ascii="仿宋_GB2312" w:eastAsia="仿宋_GB2312"/>
          <w:sz w:val="32"/>
          <w:szCs w:val="32"/>
        </w:rPr>
        <w:t>。</w:t>
      </w:r>
    </w:p>
    <w:p>
      <w:pPr>
        <w:spacing w:line="520" w:lineRule="exact"/>
        <w:ind w:firstLine="641"/>
        <w:rPr>
          <w:rFonts w:ascii="黑体" w:hAnsi="黑体" w:eastAsia="黑体"/>
          <w:sz w:val="32"/>
          <w:szCs w:val="32"/>
        </w:rPr>
      </w:pPr>
      <w:r>
        <w:rPr>
          <w:rFonts w:hint="eastAsia" w:ascii="黑体" w:hAnsi="黑体" w:eastAsia="黑体"/>
          <w:sz w:val="32"/>
          <w:szCs w:val="32"/>
        </w:rPr>
        <w:t>一、首部</w:t>
      </w:r>
    </w:p>
    <w:p>
      <w:pPr>
        <w:spacing w:line="520" w:lineRule="exact"/>
        <w:ind w:firstLine="641"/>
        <w:rPr>
          <w:rFonts w:ascii="仿宋" w:hAnsi="仿宋" w:eastAsia="仿宋"/>
          <w:sz w:val="32"/>
          <w:szCs w:val="32"/>
        </w:rPr>
      </w:pPr>
      <w:r>
        <w:rPr>
          <w:rFonts w:hint="eastAsia" w:ascii="仿宋" w:hAnsi="仿宋" w:eastAsia="仿宋"/>
          <w:sz w:val="32"/>
          <w:szCs w:val="32"/>
        </w:rPr>
        <w:t>首部包括：文书标题、文书编号、当事人及其委托代理人的基本信息。</w:t>
      </w:r>
    </w:p>
    <w:p>
      <w:pPr>
        <w:numPr>
          <w:ilvl w:val="0"/>
          <w:numId w:val="1"/>
        </w:numPr>
        <w:spacing w:line="520" w:lineRule="exact"/>
        <w:ind w:firstLine="641"/>
        <w:rPr>
          <w:rFonts w:ascii="楷体" w:hAnsi="楷体" w:eastAsia="楷体" w:cs="楷体"/>
          <w:sz w:val="32"/>
          <w:szCs w:val="32"/>
        </w:rPr>
      </w:pPr>
      <w:r>
        <w:rPr>
          <w:rFonts w:hint="eastAsia" w:ascii="楷体" w:hAnsi="楷体" w:eastAsia="楷体" w:cs="楷体"/>
          <w:sz w:val="32"/>
          <w:szCs w:val="32"/>
        </w:rPr>
        <w:t>文书标题</w:t>
      </w:r>
    </w:p>
    <w:p>
      <w:pPr>
        <w:spacing w:line="520" w:lineRule="exact"/>
        <w:ind w:firstLine="641"/>
        <w:rPr>
          <w:rFonts w:ascii="仿宋" w:hAnsi="仿宋" w:eastAsia="仿宋"/>
          <w:sz w:val="32"/>
          <w:szCs w:val="32"/>
        </w:rPr>
      </w:pPr>
      <w:r>
        <w:rPr>
          <w:rFonts w:hint="eastAsia" w:ascii="仿宋" w:hAnsi="仿宋" w:eastAsia="仿宋"/>
          <w:sz w:val="32"/>
          <w:szCs w:val="32"/>
        </w:rPr>
        <w:t>泰州仲裁委员会裁决书</w:t>
      </w:r>
    </w:p>
    <w:p>
      <w:pPr>
        <w:numPr>
          <w:ilvl w:val="0"/>
          <w:numId w:val="1"/>
        </w:numPr>
        <w:spacing w:line="520" w:lineRule="exact"/>
        <w:ind w:firstLine="641"/>
        <w:rPr>
          <w:rFonts w:ascii="楷体" w:hAnsi="楷体" w:eastAsia="楷体" w:cs="楷体"/>
          <w:sz w:val="32"/>
          <w:szCs w:val="32"/>
        </w:rPr>
      </w:pPr>
      <w:r>
        <w:rPr>
          <w:rFonts w:hint="eastAsia" w:ascii="楷体" w:hAnsi="楷体" w:eastAsia="楷体" w:cs="楷体"/>
          <w:sz w:val="32"/>
          <w:szCs w:val="32"/>
        </w:rPr>
        <w:t>文书编号</w:t>
      </w:r>
    </w:p>
    <w:p>
      <w:pPr>
        <w:spacing w:line="520" w:lineRule="exact"/>
        <w:ind w:firstLine="641"/>
        <w:rPr>
          <w:rFonts w:ascii="仿宋" w:hAnsi="仿宋" w:eastAsia="仿宋"/>
          <w:sz w:val="32"/>
          <w:szCs w:val="32"/>
        </w:rPr>
      </w:pPr>
      <w:r>
        <w:rPr>
          <w:rFonts w:hint="eastAsia" w:ascii="仿宋" w:hAnsi="仿宋" w:eastAsia="仿宋"/>
          <w:sz w:val="32"/>
          <w:szCs w:val="32"/>
        </w:rPr>
        <w:t>（20××）泰裁字第××××号</w:t>
      </w:r>
    </w:p>
    <w:p>
      <w:pPr>
        <w:numPr>
          <w:ilvl w:val="0"/>
          <w:numId w:val="1"/>
        </w:numPr>
        <w:spacing w:line="520" w:lineRule="exact"/>
        <w:ind w:firstLine="641"/>
        <w:rPr>
          <w:rFonts w:ascii="楷体" w:hAnsi="楷体" w:eastAsia="楷体" w:cs="楷体"/>
          <w:sz w:val="32"/>
          <w:szCs w:val="32"/>
        </w:rPr>
      </w:pPr>
      <w:r>
        <w:rPr>
          <w:rFonts w:hint="eastAsia" w:ascii="楷体" w:hAnsi="楷体" w:eastAsia="楷体" w:cs="楷体"/>
          <w:sz w:val="32"/>
          <w:szCs w:val="32"/>
        </w:rPr>
        <w:t>当事人及其代理人信息</w:t>
      </w:r>
    </w:p>
    <w:p>
      <w:pPr>
        <w:spacing w:line="520" w:lineRule="exact"/>
        <w:ind w:firstLine="641"/>
        <w:rPr>
          <w:rFonts w:ascii="仿宋" w:hAnsi="仿宋" w:eastAsia="仿宋"/>
          <w:sz w:val="32"/>
          <w:szCs w:val="32"/>
        </w:rPr>
      </w:pPr>
      <w:r>
        <w:rPr>
          <w:rFonts w:hint="eastAsia" w:ascii="仿宋" w:hAnsi="仿宋" w:eastAsia="仿宋"/>
          <w:sz w:val="32"/>
          <w:szCs w:val="32"/>
        </w:rPr>
        <w:t>1.当事人</w:t>
      </w:r>
    </w:p>
    <w:p>
      <w:pPr>
        <w:spacing w:line="520" w:lineRule="exact"/>
        <w:ind w:firstLine="641"/>
        <w:rPr>
          <w:rFonts w:ascii="仿宋" w:hAnsi="仿宋" w:eastAsia="仿宋"/>
          <w:sz w:val="32"/>
          <w:szCs w:val="32"/>
        </w:rPr>
      </w:pPr>
      <w:r>
        <w:rPr>
          <w:rFonts w:hint="eastAsia" w:ascii="仿宋" w:hAnsi="仿宋" w:eastAsia="仿宋"/>
          <w:sz w:val="32"/>
          <w:szCs w:val="32"/>
        </w:rPr>
        <w:t>当事人是法人或者非法人组织的，写明其全称、统一社会信用代码、住所、法定代表人（负责人）姓名和职务。（如申请人/被申请人：××有限公司，统一社会信用代码×××，住所地泰州市××区×路×号。法定代表人：×××，职务×××。）</w:t>
      </w:r>
    </w:p>
    <w:p>
      <w:pPr>
        <w:spacing w:line="520" w:lineRule="exact"/>
        <w:ind w:firstLine="641"/>
        <w:rPr>
          <w:rFonts w:ascii="仿宋" w:hAnsi="仿宋" w:eastAsia="仿宋"/>
          <w:sz w:val="32"/>
          <w:szCs w:val="32"/>
        </w:rPr>
      </w:pPr>
      <w:r>
        <w:rPr>
          <w:rFonts w:hint="eastAsia" w:ascii="仿宋" w:hAnsi="仿宋" w:eastAsia="仿宋"/>
          <w:sz w:val="32"/>
          <w:szCs w:val="32"/>
        </w:rPr>
        <w:t>当事人是自然人的，写明其姓名、性别、民族、出生日期、公民身份号码和住所。（如申请人/被申请人：×××，男，汉族，×年×月×日生，公民身份号码××××，住泰州市××区××路×号×号楼×单元×室。）</w:t>
      </w:r>
    </w:p>
    <w:p>
      <w:pPr>
        <w:spacing w:line="520" w:lineRule="exact"/>
        <w:ind w:firstLine="641"/>
        <w:rPr>
          <w:rFonts w:ascii="仿宋" w:hAnsi="仿宋" w:eastAsia="仿宋"/>
          <w:sz w:val="32"/>
          <w:szCs w:val="32"/>
        </w:rPr>
      </w:pPr>
      <w:r>
        <w:rPr>
          <w:rFonts w:hint="eastAsia" w:ascii="仿宋" w:hAnsi="仿宋" w:eastAsia="仿宋"/>
          <w:sz w:val="32"/>
          <w:szCs w:val="32"/>
        </w:rPr>
        <w:t>当事人是个体工商户的，以营业执照上登记的经营者为当事人。有字号的，以营业执照上登记的字号为当事人，但应当同时注明该字号经营者的基本信息。（如申请人/被申请人：×××便利店，经营场所：泰州市××区×路×号。经营者：×××，女，汉族，×年×月×日生，公民身份号码××××，住泰州市××区××路×号×号楼×单元×室。）</w:t>
      </w:r>
    </w:p>
    <w:p>
      <w:pPr>
        <w:spacing w:line="520" w:lineRule="exact"/>
        <w:ind w:firstLine="641"/>
        <w:rPr>
          <w:rFonts w:ascii="仿宋" w:hAnsi="仿宋" w:eastAsia="仿宋"/>
          <w:sz w:val="32"/>
          <w:szCs w:val="32"/>
        </w:rPr>
      </w:pPr>
      <w:r>
        <w:rPr>
          <w:rFonts w:hint="eastAsia" w:ascii="仿宋" w:hAnsi="仿宋" w:eastAsia="仿宋"/>
          <w:sz w:val="32"/>
          <w:szCs w:val="32"/>
        </w:rPr>
        <w:t>当事人为外国人的，应当写明其中文姓名或者名称和住所，并用括号注明外文；外国自然人应当注明其国籍全称，无国籍人应当注明无国籍；港澳台地区的居民在姓名后写明地区；外国人基本信息以其护照或注册登记文件等身份证明文件记载的内容为准。</w:t>
      </w:r>
    </w:p>
    <w:p>
      <w:pPr>
        <w:spacing w:line="520" w:lineRule="exact"/>
        <w:ind w:firstLine="641"/>
        <w:rPr>
          <w:rFonts w:ascii="仿宋" w:hAnsi="仿宋" w:eastAsia="仿宋"/>
          <w:sz w:val="32"/>
          <w:szCs w:val="32"/>
        </w:rPr>
      </w:pPr>
      <w:r>
        <w:rPr>
          <w:rFonts w:hint="eastAsia" w:ascii="仿宋" w:hAnsi="仿宋" w:eastAsia="仿宋"/>
          <w:sz w:val="32"/>
          <w:szCs w:val="32"/>
        </w:rPr>
        <w:t>仲裁案件有反请求的，需在本请求称谓后用括号注明反请求申请人、反请求被申请人。</w:t>
      </w:r>
    </w:p>
    <w:p>
      <w:pPr>
        <w:spacing w:line="520" w:lineRule="exact"/>
        <w:ind w:firstLine="641"/>
        <w:rPr>
          <w:rFonts w:ascii="仿宋" w:hAnsi="仿宋" w:eastAsia="仿宋"/>
          <w:sz w:val="32"/>
          <w:szCs w:val="32"/>
        </w:rPr>
      </w:pPr>
      <w:r>
        <w:rPr>
          <w:rFonts w:hint="eastAsia" w:ascii="仿宋" w:hAnsi="仿宋" w:eastAsia="仿宋"/>
          <w:sz w:val="32"/>
          <w:szCs w:val="32"/>
        </w:rPr>
        <w:t>2.代理人</w:t>
      </w:r>
    </w:p>
    <w:p>
      <w:pPr>
        <w:spacing w:line="520" w:lineRule="exact"/>
        <w:ind w:firstLine="641"/>
        <w:rPr>
          <w:rFonts w:ascii="仿宋" w:hAnsi="仿宋" w:eastAsia="仿宋"/>
          <w:sz w:val="32"/>
          <w:szCs w:val="32"/>
        </w:rPr>
      </w:pPr>
      <w:r>
        <w:rPr>
          <w:rFonts w:hint="eastAsia" w:ascii="仿宋" w:hAnsi="仿宋" w:eastAsia="仿宋"/>
          <w:sz w:val="32"/>
          <w:szCs w:val="32"/>
        </w:rPr>
        <w:t>委托（法定）代理人另起一行写明，代理人为律师或者法律工作者的，写明其姓名、单位和职业；代理人以个人身份代理的，写明其姓名、性别、民族、出生日期、公民身份号码、住所及与当事人的身份关系。（如委托代理人（特别授权）：×××，××律师事务所律师或如委托代理人（特别授权）：×××，女，汉族，×年×月×日生，公民身份号码××，住泰州市××区××路×号×号楼×单元×室，当事人近亲属/单位员工/社区推荐人员等。）委托代理人变更的，只列变更后的代理人。</w:t>
      </w:r>
    </w:p>
    <w:p>
      <w:pPr>
        <w:spacing w:line="520" w:lineRule="exact"/>
        <w:ind w:firstLine="641"/>
        <w:rPr>
          <w:rFonts w:ascii="黑体" w:hAnsi="黑体" w:eastAsia="黑体"/>
          <w:sz w:val="32"/>
          <w:szCs w:val="32"/>
        </w:rPr>
      </w:pPr>
      <w:r>
        <w:rPr>
          <w:rFonts w:hint="eastAsia" w:ascii="黑体" w:hAnsi="黑体" w:eastAsia="黑体"/>
          <w:sz w:val="32"/>
          <w:szCs w:val="32"/>
        </w:rPr>
        <w:t>二、主文</w:t>
      </w:r>
    </w:p>
    <w:p>
      <w:pPr>
        <w:spacing w:line="520" w:lineRule="exact"/>
        <w:ind w:firstLine="641"/>
        <w:rPr>
          <w:rFonts w:ascii="仿宋" w:hAnsi="仿宋" w:eastAsia="仿宋"/>
          <w:sz w:val="32"/>
          <w:szCs w:val="32"/>
        </w:rPr>
      </w:pPr>
      <w:r>
        <w:rPr>
          <w:rFonts w:hint="eastAsia" w:ascii="仿宋" w:hAnsi="仿宋" w:eastAsia="仿宋"/>
          <w:sz w:val="32"/>
          <w:szCs w:val="32"/>
        </w:rPr>
        <w:t>主文包括：案件程序、仲裁请求与答辩、举证与质证、查明事实、仲裁庭意见和裁决主文。</w:t>
      </w:r>
    </w:p>
    <w:p>
      <w:pPr>
        <w:spacing w:line="520" w:lineRule="exact"/>
        <w:ind w:firstLine="641"/>
        <w:rPr>
          <w:rFonts w:ascii="楷体" w:hAnsi="楷体" w:eastAsia="楷体" w:cs="楷体"/>
          <w:sz w:val="32"/>
          <w:szCs w:val="32"/>
        </w:rPr>
      </w:pPr>
      <w:r>
        <w:rPr>
          <w:rFonts w:hint="eastAsia" w:ascii="楷体" w:hAnsi="楷体" w:eastAsia="楷体" w:cs="楷体"/>
          <w:sz w:val="32"/>
          <w:szCs w:val="32"/>
        </w:rPr>
        <w:t>（一）案件程序</w:t>
      </w:r>
    </w:p>
    <w:p>
      <w:pPr>
        <w:spacing w:line="520" w:lineRule="exact"/>
        <w:ind w:firstLine="641"/>
        <w:rPr>
          <w:rFonts w:ascii="仿宋" w:hAnsi="仿宋" w:eastAsia="仿宋"/>
          <w:sz w:val="32"/>
          <w:szCs w:val="32"/>
        </w:rPr>
      </w:pPr>
      <w:r>
        <w:rPr>
          <w:rFonts w:hint="eastAsia" w:ascii="仿宋" w:hAnsi="仿宋" w:eastAsia="仿宋"/>
          <w:sz w:val="32"/>
          <w:szCs w:val="32"/>
        </w:rPr>
        <w:t>本部分应当详细写明案件的全部程序事项，内容包括：</w:t>
      </w:r>
    </w:p>
    <w:p>
      <w:pPr>
        <w:spacing w:line="520" w:lineRule="exact"/>
        <w:ind w:firstLine="641"/>
        <w:rPr>
          <w:rFonts w:ascii="仿宋" w:hAnsi="仿宋" w:eastAsia="仿宋"/>
          <w:sz w:val="32"/>
          <w:szCs w:val="32"/>
        </w:rPr>
      </w:pPr>
      <w:r>
        <w:rPr>
          <w:rFonts w:hint="eastAsia" w:ascii="仿宋" w:hAnsi="仿宋" w:eastAsia="仿宋"/>
          <w:sz w:val="32"/>
          <w:szCs w:val="32"/>
        </w:rPr>
        <w:t xml:space="preserve">1.案由、受理时间、依据（仲裁协议和一方当事人的书面仲裁申请）。 </w:t>
      </w:r>
    </w:p>
    <w:p>
      <w:pPr>
        <w:spacing w:line="520" w:lineRule="exact"/>
        <w:ind w:firstLine="641"/>
        <w:rPr>
          <w:rFonts w:ascii="仿宋" w:hAnsi="仿宋" w:eastAsia="仿宋"/>
          <w:sz w:val="32"/>
          <w:szCs w:val="32"/>
        </w:rPr>
      </w:pPr>
      <w:r>
        <w:rPr>
          <w:rFonts w:hint="eastAsia" w:ascii="仿宋" w:hAnsi="仿宋" w:eastAsia="仿宋"/>
          <w:sz w:val="32"/>
          <w:szCs w:val="32"/>
        </w:rPr>
        <w:t>2.案件适用的仲裁程序类型（简易、普通、速裁或者涉外）。</w:t>
      </w:r>
    </w:p>
    <w:p>
      <w:pPr>
        <w:spacing w:line="520" w:lineRule="exact"/>
        <w:ind w:firstLine="641"/>
        <w:rPr>
          <w:rFonts w:ascii="仿宋" w:hAnsi="仿宋" w:eastAsia="仿宋"/>
          <w:sz w:val="32"/>
          <w:szCs w:val="32"/>
        </w:rPr>
      </w:pPr>
      <w:r>
        <w:rPr>
          <w:rFonts w:hint="eastAsia" w:ascii="仿宋" w:hAnsi="仿宋" w:eastAsia="仿宋"/>
          <w:sz w:val="32"/>
          <w:szCs w:val="32"/>
        </w:rPr>
        <w:t>3.仲裁通知书及相关材料的送达情况。</w:t>
      </w:r>
    </w:p>
    <w:p>
      <w:pPr>
        <w:spacing w:line="520" w:lineRule="exact"/>
        <w:ind w:firstLine="641"/>
        <w:rPr>
          <w:rFonts w:ascii="仿宋" w:hAnsi="仿宋" w:eastAsia="仿宋"/>
          <w:sz w:val="32"/>
          <w:szCs w:val="32"/>
        </w:rPr>
      </w:pPr>
      <w:r>
        <w:rPr>
          <w:rFonts w:hint="eastAsia" w:ascii="仿宋" w:hAnsi="仿宋" w:eastAsia="仿宋"/>
          <w:sz w:val="32"/>
          <w:szCs w:val="32"/>
        </w:rPr>
        <w:t>4.仲裁庭的组成情况，包括组庭方式、仲裁员姓名、仲裁员回避或者更换等。</w:t>
      </w:r>
    </w:p>
    <w:p>
      <w:pPr>
        <w:spacing w:line="520" w:lineRule="exact"/>
        <w:ind w:firstLine="641"/>
        <w:rPr>
          <w:rFonts w:ascii="仿宋" w:hAnsi="仿宋" w:eastAsia="仿宋"/>
          <w:sz w:val="32"/>
          <w:szCs w:val="32"/>
        </w:rPr>
      </w:pPr>
      <w:r>
        <w:rPr>
          <w:rFonts w:hint="eastAsia" w:ascii="仿宋" w:hAnsi="仿宋" w:eastAsia="仿宋"/>
          <w:sz w:val="32"/>
          <w:szCs w:val="32"/>
        </w:rPr>
        <w:t>5.当事人提出仲裁反请求的，写明相关受理情况。</w:t>
      </w:r>
    </w:p>
    <w:p>
      <w:pPr>
        <w:spacing w:line="520" w:lineRule="exact"/>
        <w:ind w:firstLine="641"/>
        <w:rPr>
          <w:rFonts w:ascii="仿宋" w:hAnsi="仿宋" w:eastAsia="仿宋"/>
          <w:sz w:val="32"/>
          <w:szCs w:val="32"/>
        </w:rPr>
      </w:pPr>
      <w:r>
        <w:rPr>
          <w:rFonts w:hint="eastAsia" w:ascii="仿宋" w:hAnsi="仿宋" w:eastAsia="仿宋"/>
          <w:sz w:val="32"/>
          <w:szCs w:val="32"/>
        </w:rPr>
        <w:t>6.开庭方式及时间、当事人出庭情况。当事人协议不开庭的，仲裁庭应写明书面审理的情况；开庭审理的，应写明每次开庭时间以及当事人及委托代理人的出庭情况。</w:t>
      </w:r>
    </w:p>
    <w:p>
      <w:pPr>
        <w:spacing w:line="520" w:lineRule="exact"/>
        <w:ind w:firstLine="641"/>
        <w:rPr>
          <w:rFonts w:ascii="仿宋" w:hAnsi="仿宋" w:eastAsia="仿宋"/>
          <w:sz w:val="32"/>
          <w:szCs w:val="32"/>
        </w:rPr>
      </w:pPr>
      <w:r>
        <w:rPr>
          <w:rFonts w:hint="eastAsia" w:ascii="仿宋" w:hAnsi="仿宋" w:eastAsia="仿宋"/>
          <w:sz w:val="32"/>
          <w:szCs w:val="32"/>
        </w:rPr>
        <w:t>7.仲裁协议异议的处理情况。</w:t>
      </w:r>
    </w:p>
    <w:p>
      <w:pPr>
        <w:spacing w:line="520" w:lineRule="exact"/>
        <w:ind w:firstLine="641"/>
        <w:rPr>
          <w:rFonts w:ascii="仿宋" w:hAnsi="仿宋" w:eastAsia="仿宋"/>
          <w:sz w:val="32"/>
          <w:szCs w:val="32"/>
        </w:rPr>
      </w:pPr>
      <w:r>
        <w:rPr>
          <w:rFonts w:hint="eastAsia" w:ascii="仿宋" w:hAnsi="仿宋" w:eastAsia="仿宋"/>
          <w:sz w:val="32"/>
          <w:szCs w:val="32"/>
        </w:rPr>
        <w:t>8.仲裁程序中止和恢复情况。</w:t>
      </w:r>
    </w:p>
    <w:p>
      <w:pPr>
        <w:spacing w:line="520" w:lineRule="exact"/>
        <w:ind w:firstLine="641"/>
        <w:rPr>
          <w:rFonts w:ascii="仿宋" w:hAnsi="仿宋" w:eastAsia="仿宋"/>
          <w:sz w:val="32"/>
          <w:szCs w:val="32"/>
        </w:rPr>
      </w:pPr>
      <w:r>
        <w:rPr>
          <w:rFonts w:hint="eastAsia" w:ascii="仿宋" w:hAnsi="仿宋" w:eastAsia="仿宋"/>
          <w:sz w:val="32"/>
          <w:szCs w:val="32"/>
        </w:rPr>
        <w:t>9.先行裁决情况。</w:t>
      </w:r>
    </w:p>
    <w:p>
      <w:pPr>
        <w:spacing w:line="520" w:lineRule="exact"/>
        <w:ind w:firstLine="641"/>
        <w:rPr>
          <w:rFonts w:ascii="仿宋" w:hAnsi="仿宋" w:eastAsia="仿宋"/>
          <w:sz w:val="32"/>
          <w:szCs w:val="32"/>
        </w:rPr>
      </w:pPr>
      <w:r>
        <w:rPr>
          <w:rFonts w:hint="eastAsia" w:ascii="仿宋" w:hAnsi="仿宋" w:eastAsia="仿宋"/>
          <w:sz w:val="32"/>
          <w:szCs w:val="32"/>
        </w:rPr>
        <w:t>10.其他需要说明的程序事项。</w:t>
      </w:r>
    </w:p>
    <w:p>
      <w:pPr>
        <w:spacing w:line="520" w:lineRule="exact"/>
        <w:ind w:firstLine="641"/>
        <w:rPr>
          <w:rFonts w:ascii="楷体" w:hAnsi="楷体" w:eastAsia="楷体" w:cs="楷体"/>
          <w:sz w:val="32"/>
          <w:szCs w:val="32"/>
        </w:rPr>
      </w:pPr>
      <w:r>
        <w:rPr>
          <w:rFonts w:hint="eastAsia" w:ascii="楷体" w:hAnsi="楷体" w:eastAsia="楷体" w:cs="楷体"/>
          <w:sz w:val="32"/>
          <w:szCs w:val="32"/>
        </w:rPr>
        <w:t xml:space="preserve">（二）仲裁请求与答辩 </w:t>
      </w:r>
    </w:p>
    <w:p>
      <w:pPr>
        <w:spacing w:line="520" w:lineRule="exact"/>
        <w:ind w:firstLine="641"/>
        <w:rPr>
          <w:rFonts w:ascii="仿宋" w:hAnsi="仿宋" w:eastAsia="仿宋"/>
          <w:sz w:val="32"/>
          <w:szCs w:val="32"/>
        </w:rPr>
      </w:pPr>
      <w:r>
        <w:rPr>
          <w:rFonts w:hint="eastAsia" w:ascii="仿宋" w:hAnsi="仿宋" w:eastAsia="仿宋"/>
          <w:sz w:val="32"/>
          <w:szCs w:val="32"/>
        </w:rPr>
        <w:t>1.当事人的仲裁请求（反请求）与答辩所依据的主要事实和理由。</w:t>
      </w:r>
    </w:p>
    <w:p>
      <w:pPr>
        <w:spacing w:line="520" w:lineRule="exact"/>
        <w:ind w:firstLine="641"/>
        <w:rPr>
          <w:rFonts w:ascii="仿宋" w:hAnsi="仿宋" w:eastAsia="仿宋"/>
          <w:sz w:val="32"/>
          <w:szCs w:val="32"/>
        </w:rPr>
      </w:pPr>
      <w:r>
        <w:rPr>
          <w:rFonts w:hint="eastAsia" w:ascii="仿宋" w:hAnsi="仿宋" w:eastAsia="仿宋"/>
          <w:sz w:val="32"/>
          <w:szCs w:val="32"/>
        </w:rPr>
        <w:t>2.阐述当事人的仲裁请求（反请求）与答辩，应当力求准确、客观、精炼。</w:t>
      </w:r>
    </w:p>
    <w:p>
      <w:pPr>
        <w:spacing w:line="520" w:lineRule="exact"/>
        <w:ind w:firstLine="641"/>
        <w:rPr>
          <w:rFonts w:ascii="楷体" w:hAnsi="楷体" w:eastAsia="楷体" w:cs="楷体"/>
          <w:sz w:val="32"/>
          <w:szCs w:val="32"/>
        </w:rPr>
      </w:pPr>
      <w:r>
        <w:rPr>
          <w:rFonts w:hint="eastAsia" w:ascii="楷体" w:hAnsi="楷体" w:eastAsia="楷体" w:cs="楷体"/>
          <w:sz w:val="32"/>
          <w:szCs w:val="32"/>
        </w:rPr>
        <w:t>（三）举证与质证</w:t>
      </w:r>
    </w:p>
    <w:p>
      <w:pPr>
        <w:spacing w:line="520" w:lineRule="exact"/>
        <w:ind w:firstLine="641"/>
        <w:rPr>
          <w:rFonts w:ascii="仿宋" w:hAnsi="仿宋" w:eastAsia="仿宋"/>
          <w:sz w:val="32"/>
          <w:szCs w:val="32"/>
        </w:rPr>
      </w:pPr>
      <w:r>
        <w:rPr>
          <w:rFonts w:hint="eastAsia" w:ascii="仿宋" w:hAnsi="仿宋" w:eastAsia="仿宋"/>
          <w:sz w:val="32"/>
          <w:szCs w:val="32"/>
        </w:rPr>
        <w:t>1.当事人提交证据及质证情况。</w:t>
      </w:r>
    </w:p>
    <w:p>
      <w:pPr>
        <w:spacing w:line="520" w:lineRule="exact"/>
        <w:ind w:firstLine="641"/>
        <w:rPr>
          <w:rFonts w:ascii="仿宋" w:hAnsi="仿宋" w:eastAsia="仿宋"/>
          <w:sz w:val="32"/>
          <w:szCs w:val="32"/>
        </w:rPr>
      </w:pPr>
      <w:r>
        <w:rPr>
          <w:rFonts w:hint="eastAsia" w:ascii="仿宋" w:hAnsi="仿宋" w:eastAsia="仿宋"/>
          <w:sz w:val="32"/>
          <w:szCs w:val="32"/>
        </w:rPr>
        <w:t>（1）证据信息。证据应当清楚而具体，写清证据的全称、来源、内容等。</w:t>
      </w:r>
    </w:p>
    <w:p>
      <w:pPr>
        <w:spacing w:line="520" w:lineRule="exact"/>
        <w:ind w:firstLine="641"/>
        <w:rPr>
          <w:rFonts w:ascii="仿宋" w:hAnsi="仿宋" w:eastAsia="仿宋"/>
          <w:sz w:val="32"/>
          <w:szCs w:val="32"/>
        </w:rPr>
      </w:pPr>
      <w:r>
        <w:rPr>
          <w:rFonts w:hint="eastAsia" w:ascii="仿宋" w:hAnsi="仿宋" w:eastAsia="仿宋"/>
          <w:sz w:val="32"/>
          <w:szCs w:val="32"/>
        </w:rPr>
        <w:t>（2）证明事项。应当准确、客观地表述当事人的证明目的。</w:t>
      </w:r>
    </w:p>
    <w:p>
      <w:pPr>
        <w:spacing w:line="520" w:lineRule="exact"/>
        <w:ind w:firstLine="641"/>
        <w:rPr>
          <w:rFonts w:ascii="仿宋" w:hAnsi="仿宋" w:eastAsia="仿宋"/>
          <w:sz w:val="32"/>
          <w:szCs w:val="32"/>
        </w:rPr>
      </w:pPr>
      <w:r>
        <w:rPr>
          <w:rFonts w:hint="eastAsia" w:ascii="仿宋" w:hAnsi="仿宋" w:eastAsia="仿宋"/>
          <w:sz w:val="32"/>
          <w:szCs w:val="32"/>
        </w:rPr>
        <w:t>（3）质证情况。应当写明当事人对证据的真实性、合法性、关联性以及证明目的等意见。</w:t>
      </w:r>
    </w:p>
    <w:p>
      <w:pPr>
        <w:spacing w:line="520" w:lineRule="exact"/>
        <w:ind w:firstLine="641"/>
        <w:rPr>
          <w:rFonts w:ascii="仿宋" w:hAnsi="仿宋" w:eastAsia="仿宋"/>
          <w:sz w:val="32"/>
          <w:szCs w:val="32"/>
        </w:rPr>
      </w:pPr>
      <w:r>
        <w:rPr>
          <w:rFonts w:hint="eastAsia" w:ascii="仿宋" w:hAnsi="仿宋" w:eastAsia="仿宋"/>
          <w:sz w:val="32"/>
          <w:szCs w:val="32"/>
        </w:rPr>
        <w:t>2.其他证据的质证情况。如仲裁庭调查事实、收集证据、专家报告等情况。</w:t>
      </w:r>
    </w:p>
    <w:p>
      <w:pPr>
        <w:spacing w:line="520" w:lineRule="exact"/>
        <w:ind w:firstLine="641"/>
        <w:rPr>
          <w:rFonts w:ascii="楷体" w:hAnsi="楷体" w:eastAsia="楷体" w:cs="楷体"/>
          <w:sz w:val="32"/>
          <w:szCs w:val="32"/>
        </w:rPr>
      </w:pPr>
      <w:r>
        <w:rPr>
          <w:rFonts w:hint="eastAsia" w:ascii="楷体" w:hAnsi="楷体" w:eastAsia="楷体" w:cs="楷体"/>
          <w:sz w:val="32"/>
          <w:szCs w:val="32"/>
        </w:rPr>
        <w:t>（四）查明事实</w:t>
      </w:r>
    </w:p>
    <w:p>
      <w:pPr>
        <w:spacing w:line="520" w:lineRule="exact"/>
        <w:ind w:firstLine="641"/>
        <w:rPr>
          <w:rFonts w:ascii="仿宋" w:hAnsi="仿宋" w:eastAsia="仿宋"/>
          <w:sz w:val="32"/>
          <w:szCs w:val="32"/>
        </w:rPr>
      </w:pPr>
      <w:r>
        <w:rPr>
          <w:rFonts w:hint="eastAsia" w:ascii="仿宋" w:hAnsi="仿宋" w:eastAsia="仿宋"/>
          <w:sz w:val="32"/>
          <w:szCs w:val="32"/>
        </w:rPr>
        <w:t>1.对当事人无争议的事实且无其他规避法律、法规等情形，可直接认定与列明。</w:t>
      </w:r>
    </w:p>
    <w:p>
      <w:pPr>
        <w:spacing w:line="520" w:lineRule="exact"/>
        <w:ind w:firstLine="641"/>
        <w:rPr>
          <w:rFonts w:ascii="仿宋" w:hAnsi="仿宋" w:eastAsia="仿宋"/>
          <w:sz w:val="32"/>
          <w:szCs w:val="32"/>
        </w:rPr>
      </w:pPr>
      <w:r>
        <w:rPr>
          <w:rFonts w:hint="eastAsia" w:ascii="仿宋" w:hAnsi="仿宋" w:eastAsia="仿宋"/>
          <w:sz w:val="32"/>
          <w:szCs w:val="32"/>
        </w:rPr>
        <w:t>2.对当事人有争议的事实，应根据审查认定的证据有无证明力、证明力的大小对待证事实进行认定，要说明事实认定的结果、认定的理由以及审查判断证据的过程。</w:t>
      </w:r>
    </w:p>
    <w:p>
      <w:pPr>
        <w:spacing w:line="520" w:lineRule="exact"/>
        <w:ind w:firstLine="641"/>
        <w:rPr>
          <w:rFonts w:ascii="楷体" w:hAnsi="楷体" w:eastAsia="楷体" w:cs="楷体"/>
          <w:sz w:val="32"/>
          <w:szCs w:val="32"/>
        </w:rPr>
      </w:pPr>
      <w:r>
        <w:rPr>
          <w:rFonts w:hint="eastAsia" w:ascii="楷体" w:hAnsi="楷体" w:eastAsia="楷体" w:cs="楷体"/>
          <w:sz w:val="32"/>
          <w:szCs w:val="32"/>
        </w:rPr>
        <w:t>（五）仲裁庭意见</w:t>
      </w:r>
    </w:p>
    <w:p>
      <w:pPr>
        <w:spacing w:line="520" w:lineRule="exact"/>
        <w:ind w:firstLine="641"/>
        <w:rPr>
          <w:rFonts w:ascii="仿宋" w:hAnsi="仿宋" w:eastAsia="仿宋"/>
          <w:sz w:val="32"/>
          <w:szCs w:val="32"/>
        </w:rPr>
      </w:pPr>
      <w:r>
        <w:rPr>
          <w:rFonts w:hint="eastAsia" w:ascii="仿宋" w:hAnsi="仿宋" w:eastAsia="仿宋"/>
          <w:sz w:val="32"/>
          <w:szCs w:val="32"/>
        </w:rPr>
        <w:t>仲裁庭意见包括案件争议焦点问题分析（仲裁协议效力阐明、主体是否适格、合同效力认定、当事人之间法律关系性质认定等）、抗辩意见是否采纳、请求事项是否支持、相关费用处理意见等内容，仲裁庭意见应当做到事实清楚、说理充分，法律适用应准确、规范、完整。</w:t>
      </w:r>
    </w:p>
    <w:p>
      <w:pPr>
        <w:spacing w:line="520" w:lineRule="exact"/>
        <w:ind w:firstLine="641"/>
        <w:rPr>
          <w:rFonts w:ascii="楷体" w:hAnsi="楷体" w:eastAsia="楷体" w:cs="楷体"/>
          <w:sz w:val="32"/>
          <w:szCs w:val="32"/>
        </w:rPr>
      </w:pPr>
      <w:r>
        <w:rPr>
          <w:rFonts w:hint="eastAsia" w:ascii="楷体" w:hAnsi="楷体" w:eastAsia="楷体" w:cs="楷体"/>
          <w:sz w:val="32"/>
          <w:szCs w:val="32"/>
        </w:rPr>
        <w:t>（六）裁决主文</w:t>
      </w:r>
    </w:p>
    <w:p>
      <w:pPr>
        <w:spacing w:line="520" w:lineRule="exact"/>
        <w:ind w:firstLine="641"/>
        <w:rPr>
          <w:rFonts w:ascii="仿宋" w:hAnsi="仿宋" w:eastAsia="仿宋"/>
          <w:sz w:val="32"/>
          <w:szCs w:val="32"/>
        </w:rPr>
      </w:pPr>
      <w:r>
        <w:rPr>
          <w:rFonts w:hint="eastAsia" w:ascii="仿宋" w:hAnsi="仿宋" w:eastAsia="仿宋"/>
          <w:sz w:val="32"/>
          <w:szCs w:val="32"/>
        </w:rPr>
        <w:t>裁决的内容要具体、明确，有可操作性、可执行性；裁决应当针对当事人的请求事项作出，不得漏裁、超裁；裁决结果应当明确当事人之间的责任分担和具体内容；裁决事项有多项的，应当分项表述；裁决应当列明仲裁费用的承担及承担方式。</w:t>
      </w:r>
    </w:p>
    <w:p>
      <w:pPr>
        <w:spacing w:line="520" w:lineRule="exact"/>
        <w:ind w:firstLine="641"/>
        <w:rPr>
          <w:rFonts w:ascii="楷体" w:hAnsi="楷体" w:eastAsia="楷体" w:cs="楷体"/>
          <w:sz w:val="32"/>
          <w:szCs w:val="32"/>
        </w:rPr>
      </w:pPr>
      <w:r>
        <w:rPr>
          <w:rFonts w:hint="eastAsia" w:ascii="楷体" w:hAnsi="楷体" w:eastAsia="楷体" w:cs="楷体"/>
          <w:sz w:val="32"/>
          <w:szCs w:val="32"/>
        </w:rPr>
        <w:t>（七）其他</w:t>
      </w:r>
    </w:p>
    <w:p>
      <w:pPr>
        <w:spacing w:line="520" w:lineRule="exact"/>
        <w:ind w:firstLine="641"/>
        <w:rPr>
          <w:rFonts w:ascii="仿宋" w:hAnsi="仿宋" w:eastAsia="仿宋"/>
          <w:sz w:val="32"/>
          <w:szCs w:val="32"/>
        </w:rPr>
      </w:pPr>
      <w:r>
        <w:rPr>
          <w:rFonts w:hint="eastAsia" w:ascii="仿宋" w:hAnsi="仿宋" w:eastAsia="仿宋"/>
          <w:sz w:val="32"/>
          <w:szCs w:val="32"/>
        </w:rPr>
        <w:t>当事人协议不载明争议事实和裁决理由的，可以不载明。</w:t>
      </w:r>
    </w:p>
    <w:p>
      <w:pPr>
        <w:spacing w:line="520" w:lineRule="exact"/>
        <w:ind w:firstLine="641"/>
        <w:rPr>
          <w:rFonts w:ascii="黑体" w:hAnsi="黑体" w:eastAsia="黑体"/>
          <w:sz w:val="32"/>
          <w:szCs w:val="32"/>
        </w:rPr>
      </w:pPr>
      <w:r>
        <w:rPr>
          <w:rFonts w:hint="eastAsia" w:ascii="黑体" w:hAnsi="黑体" w:eastAsia="黑体"/>
          <w:sz w:val="32"/>
          <w:szCs w:val="32"/>
        </w:rPr>
        <w:t>三、尾部</w:t>
      </w:r>
    </w:p>
    <w:p>
      <w:pPr>
        <w:spacing w:line="520" w:lineRule="exact"/>
        <w:ind w:firstLine="641"/>
        <w:rPr>
          <w:rFonts w:ascii="仿宋" w:hAnsi="仿宋" w:eastAsia="仿宋"/>
          <w:sz w:val="32"/>
          <w:szCs w:val="32"/>
        </w:rPr>
      </w:pPr>
      <w:r>
        <w:rPr>
          <w:rFonts w:hint="eastAsia" w:ascii="仿宋" w:hAnsi="仿宋" w:eastAsia="仿宋"/>
          <w:sz w:val="32"/>
          <w:szCs w:val="32"/>
        </w:rPr>
        <w:t xml:space="preserve">1.裁决书最后一行应写明：“本裁决为终局裁决，自作出之日起发生法律效力。” </w:t>
      </w:r>
    </w:p>
    <w:p>
      <w:pPr>
        <w:spacing w:line="520" w:lineRule="exact"/>
        <w:ind w:firstLine="641"/>
        <w:rPr>
          <w:rFonts w:ascii="仿宋" w:hAnsi="仿宋" w:eastAsia="仿宋"/>
          <w:sz w:val="32"/>
          <w:szCs w:val="32"/>
        </w:rPr>
      </w:pPr>
      <w:r>
        <w:rPr>
          <w:rFonts w:hint="eastAsia" w:ascii="仿宋" w:hAnsi="仿宋" w:eastAsia="仿宋"/>
          <w:sz w:val="32"/>
          <w:szCs w:val="32"/>
        </w:rPr>
        <w:t>2.在裁决书的右下方，注明仲裁员姓名、裁决作出的日期及秘书姓名，并加盖仲裁机构印章。</w:t>
      </w:r>
    </w:p>
    <w:p>
      <w:pPr>
        <w:spacing w:line="520" w:lineRule="exact"/>
        <w:ind w:firstLine="641"/>
        <w:rPr>
          <w:rFonts w:ascii="黑体" w:hAnsi="黑体" w:eastAsia="黑体"/>
          <w:sz w:val="32"/>
          <w:szCs w:val="32"/>
        </w:rPr>
      </w:pPr>
      <w:r>
        <w:rPr>
          <w:rFonts w:hint="eastAsia" w:ascii="黑体" w:hAnsi="黑体" w:eastAsia="黑体"/>
          <w:sz w:val="32"/>
          <w:szCs w:val="32"/>
        </w:rPr>
        <w:t>四、格式要求</w:t>
      </w:r>
    </w:p>
    <w:p>
      <w:pPr>
        <w:spacing w:line="520" w:lineRule="exact"/>
        <w:ind w:firstLine="641"/>
        <w:rPr>
          <w:rFonts w:ascii="仿宋" w:hAnsi="仿宋" w:eastAsia="仿宋"/>
          <w:sz w:val="32"/>
          <w:szCs w:val="32"/>
        </w:rPr>
      </w:pPr>
      <w:r>
        <w:rPr>
          <w:rFonts w:hint="eastAsia" w:ascii="仿宋" w:hAnsi="仿宋" w:eastAsia="仿宋"/>
          <w:sz w:val="32"/>
          <w:szCs w:val="32"/>
        </w:rPr>
        <w:t>仲裁裁决书格式可参照《裁决书示范文本》（附后）。</w:t>
      </w:r>
    </w:p>
    <w:p>
      <w:pPr>
        <w:spacing w:line="520" w:lineRule="exact"/>
        <w:ind w:firstLine="641"/>
        <w:rPr>
          <w:rFonts w:ascii="楷体" w:hAnsi="楷体" w:eastAsia="楷体"/>
          <w:sz w:val="32"/>
          <w:szCs w:val="32"/>
        </w:rPr>
      </w:pPr>
      <w:r>
        <w:rPr>
          <w:rFonts w:hint="eastAsia" w:ascii="楷体" w:hAnsi="楷体" w:eastAsia="楷体"/>
          <w:sz w:val="32"/>
          <w:szCs w:val="32"/>
        </w:rPr>
        <w:t>（一）字体与格式要求</w:t>
      </w:r>
    </w:p>
    <w:p>
      <w:pPr>
        <w:spacing w:line="520" w:lineRule="exact"/>
        <w:ind w:firstLine="641"/>
        <w:rPr>
          <w:rFonts w:ascii="仿宋" w:hAnsi="仿宋" w:eastAsia="仿宋"/>
          <w:sz w:val="32"/>
          <w:szCs w:val="32"/>
        </w:rPr>
      </w:pPr>
      <w:r>
        <w:rPr>
          <w:rFonts w:hint="eastAsia" w:ascii="仿宋" w:hAnsi="仿宋" w:eastAsia="仿宋"/>
          <w:sz w:val="32"/>
          <w:szCs w:val="32"/>
        </w:rPr>
        <w:t>1.文书名称：2号宋体字，居中对齐。</w:t>
      </w:r>
    </w:p>
    <w:p>
      <w:pPr>
        <w:spacing w:line="520" w:lineRule="exact"/>
        <w:ind w:firstLine="641"/>
        <w:rPr>
          <w:rFonts w:ascii="仿宋" w:hAnsi="仿宋" w:eastAsia="仿宋"/>
          <w:sz w:val="32"/>
          <w:szCs w:val="32"/>
        </w:rPr>
      </w:pPr>
      <w:r>
        <w:rPr>
          <w:rFonts w:hint="eastAsia" w:ascii="仿宋" w:hAnsi="仿宋" w:eastAsia="仿宋"/>
          <w:sz w:val="32"/>
          <w:szCs w:val="32"/>
        </w:rPr>
        <w:t>2.案号、正文、落款：文书案号右对齐，段首空两格，3号仿宋体字。</w:t>
      </w:r>
    </w:p>
    <w:p>
      <w:pPr>
        <w:spacing w:line="520" w:lineRule="exact"/>
        <w:ind w:firstLine="641"/>
        <w:rPr>
          <w:rFonts w:ascii="仿宋" w:hAnsi="仿宋" w:eastAsia="仿宋"/>
          <w:sz w:val="32"/>
          <w:szCs w:val="32"/>
        </w:rPr>
      </w:pPr>
      <w:r>
        <w:rPr>
          <w:rFonts w:hint="eastAsia" w:ascii="仿宋" w:hAnsi="仿宋" w:eastAsia="仿宋"/>
          <w:sz w:val="32"/>
          <w:szCs w:val="32"/>
        </w:rPr>
        <w:t>3.落款：职务与姓名之间不加冒号，姓名与右边页边距隔2个汉字距离。</w:t>
      </w:r>
    </w:p>
    <w:p>
      <w:pPr>
        <w:spacing w:line="520" w:lineRule="exact"/>
        <w:ind w:firstLine="641"/>
        <w:rPr>
          <w:rFonts w:ascii="仿宋" w:hAnsi="仿宋" w:eastAsia="仿宋"/>
          <w:sz w:val="32"/>
          <w:szCs w:val="32"/>
        </w:rPr>
      </w:pPr>
      <w:r>
        <w:rPr>
          <w:rFonts w:hint="eastAsia" w:ascii="仿宋" w:hAnsi="仿宋" w:eastAsia="仿宋"/>
          <w:sz w:val="32"/>
          <w:szCs w:val="32"/>
        </w:rPr>
        <w:t>4.秘书字样在成文时间下一行。</w:t>
      </w:r>
    </w:p>
    <w:p>
      <w:pPr>
        <w:spacing w:line="520" w:lineRule="exact"/>
        <w:ind w:firstLine="641"/>
        <w:rPr>
          <w:rFonts w:ascii="仿宋" w:hAnsi="仿宋" w:eastAsia="仿宋"/>
          <w:sz w:val="32"/>
          <w:szCs w:val="32"/>
        </w:rPr>
      </w:pPr>
      <w:r>
        <w:rPr>
          <w:rFonts w:hint="eastAsia" w:ascii="仿宋" w:hAnsi="仿宋" w:eastAsia="仿宋"/>
          <w:sz w:val="32"/>
          <w:szCs w:val="32"/>
        </w:rPr>
        <w:t>5.页边距：上3.2cm、下3.0cm、左2.6cm、右2.4cm。</w:t>
      </w:r>
    </w:p>
    <w:p>
      <w:pPr>
        <w:spacing w:line="520" w:lineRule="exact"/>
        <w:ind w:firstLine="641"/>
        <w:rPr>
          <w:rFonts w:ascii="仿宋" w:hAnsi="仿宋" w:eastAsia="仿宋"/>
          <w:sz w:val="32"/>
          <w:szCs w:val="32"/>
        </w:rPr>
      </w:pPr>
      <w:r>
        <w:rPr>
          <w:rFonts w:hint="eastAsia" w:ascii="仿宋" w:hAnsi="仿宋" w:eastAsia="仿宋"/>
          <w:sz w:val="32"/>
          <w:szCs w:val="32"/>
        </w:rPr>
        <w:t>6.行间距：标题行距固定值33-36磅，全文行距固定值28磅，可根据文书排版酌情微调。</w:t>
      </w:r>
    </w:p>
    <w:p>
      <w:pPr>
        <w:spacing w:line="520" w:lineRule="exact"/>
        <w:ind w:firstLine="641"/>
        <w:rPr>
          <w:rFonts w:ascii="楷体" w:hAnsi="楷体" w:eastAsia="楷体"/>
          <w:sz w:val="32"/>
          <w:szCs w:val="32"/>
        </w:rPr>
      </w:pPr>
      <w:r>
        <w:rPr>
          <w:rFonts w:hint="eastAsia" w:ascii="楷体" w:hAnsi="楷体" w:eastAsia="楷体"/>
          <w:sz w:val="32"/>
          <w:szCs w:val="32"/>
        </w:rPr>
        <w:t>（二）数字表示要求</w:t>
      </w:r>
    </w:p>
    <w:p>
      <w:pPr>
        <w:spacing w:line="520" w:lineRule="exact"/>
        <w:ind w:firstLine="641"/>
        <w:rPr>
          <w:rFonts w:ascii="仿宋" w:hAnsi="仿宋" w:eastAsia="仿宋"/>
          <w:sz w:val="32"/>
          <w:szCs w:val="32"/>
        </w:rPr>
      </w:pPr>
      <w:r>
        <w:rPr>
          <w:rFonts w:hint="eastAsia" w:ascii="仿宋" w:hAnsi="仿宋" w:eastAsia="仿宋"/>
          <w:sz w:val="32"/>
          <w:szCs w:val="32"/>
        </w:rPr>
        <w:t>要根据不同情况，用汉字和阿拉伯数字表示。</w:t>
      </w:r>
    </w:p>
    <w:p>
      <w:pPr>
        <w:spacing w:line="520" w:lineRule="exact"/>
        <w:ind w:firstLine="641"/>
        <w:rPr>
          <w:rFonts w:ascii="仿宋" w:hAnsi="仿宋" w:eastAsia="仿宋"/>
          <w:sz w:val="32"/>
          <w:szCs w:val="32"/>
        </w:rPr>
      </w:pPr>
      <w:r>
        <w:rPr>
          <w:rFonts w:hint="eastAsia" w:ascii="仿宋" w:hAnsi="仿宋" w:eastAsia="仿宋"/>
          <w:sz w:val="32"/>
          <w:szCs w:val="32"/>
        </w:rPr>
        <w:t>1.用阿拉伯数字表示的为：</w:t>
      </w:r>
    </w:p>
    <w:p>
      <w:pPr>
        <w:spacing w:line="520" w:lineRule="exact"/>
        <w:ind w:firstLine="641"/>
        <w:rPr>
          <w:rFonts w:ascii="仿宋" w:hAnsi="仿宋" w:eastAsia="仿宋"/>
          <w:sz w:val="32"/>
          <w:szCs w:val="32"/>
        </w:rPr>
      </w:pPr>
      <w:r>
        <w:rPr>
          <w:rFonts w:hint="eastAsia" w:ascii="仿宋" w:hAnsi="仿宋" w:eastAsia="仿宋"/>
          <w:sz w:val="32"/>
          <w:szCs w:val="32"/>
        </w:rPr>
        <w:t>（1）公历年代、年、月、日和时、分。如：2011年11月1日，时间采用24小时制。</w:t>
      </w:r>
    </w:p>
    <w:p>
      <w:pPr>
        <w:spacing w:line="520" w:lineRule="exact"/>
        <w:ind w:firstLine="641"/>
        <w:rPr>
          <w:rFonts w:ascii="仿宋" w:hAnsi="仿宋" w:eastAsia="仿宋"/>
          <w:sz w:val="32"/>
          <w:szCs w:val="32"/>
        </w:rPr>
      </w:pPr>
      <w:r>
        <w:rPr>
          <w:rFonts w:hint="eastAsia" w:ascii="仿宋" w:hAnsi="仿宋" w:eastAsia="仿宋"/>
          <w:sz w:val="32"/>
          <w:szCs w:val="32"/>
        </w:rPr>
        <w:t>（2）记数与计量（包括正负整数、分数、小数、百分比）。</w:t>
      </w:r>
    </w:p>
    <w:p>
      <w:pPr>
        <w:spacing w:line="520" w:lineRule="exact"/>
        <w:ind w:firstLine="641"/>
        <w:rPr>
          <w:rFonts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 1 \* GB3 </w:instrText>
      </w:r>
      <w:r>
        <w:rPr>
          <w:rFonts w:hint="eastAsia" w:ascii="仿宋" w:hAnsi="仿宋" w:eastAsia="仿宋"/>
          <w:sz w:val="32"/>
          <w:szCs w:val="32"/>
        </w:rPr>
        <w:fldChar w:fldCharType="separate"/>
      </w:r>
      <w:r>
        <w:rPr>
          <w:rFonts w:hint="eastAsia" w:ascii="仿宋" w:hAnsi="仿宋" w:eastAsia="仿宋"/>
          <w:sz w:val="32"/>
          <w:szCs w:val="32"/>
        </w:rPr>
        <w:t>①</w:t>
      </w:r>
      <w:r>
        <w:rPr>
          <w:rFonts w:hint="eastAsia" w:ascii="仿宋" w:hAnsi="仿宋" w:eastAsia="仿宋"/>
          <w:sz w:val="32"/>
          <w:szCs w:val="32"/>
        </w:rPr>
        <w:fldChar w:fldCharType="end"/>
      </w:r>
      <w:r>
        <w:rPr>
          <w:rFonts w:hint="eastAsia" w:ascii="仿宋" w:hAnsi="仿宋" w:eastAsia="仿宋"/>
          <w:sz w:val="32"/>
          <w:szCs w:val="32"/>
        </w:rPr>
        <w:t>案号。（20××）泰裁字第××××号。</w:t>
      </w:r>
    </w:p>
    <w:p>
      <w:pPr>
        <w:spacing w:line="520" w:lineRule="exact"/>
        <w:ind w:firstLine="641"/>
        <w:rPr>
          <w:rFonts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 2 \* GB3 </w:instrText>
      </w:r>
      <w:r>
        <w:rPr>
          <w:rFonts w:hint="eastAsia" w:ascii="仿宋" w:hAnsi="仿宋" w:eastAsia="仿宋"/>
          <w:sz w:val="32"/>
          <w:szCs w:val="32"/>
        </w:rPr>
        <w:fldChar w:fldCharType="separate"/>
      </w:r>
      <w:r>
        <w:rPr>
          <w:rFonts w:hint="eastAsia" w:ascii="仿宋" w:hAnsi="仿宋" w:eastAsia="仿宋"/>
          <w:sz w:val="32"/>
          <w:szCs w:val="32"/>
        </w:rPr>
        <w:t>②</w:t>
      </w:r>
      <w:r>
        <w:rPr>
          <w:rFonts w:hint="eastAsia" w:ascii="仿宋" w:hAnsi="仿宋" w:eastAsia="仿宋"/>
          <w:sz w:val="32"/>
          <w:szCs w:val="32"/>
        </w:rPr>
        <w:fldChar w:fldCharType="end"/>
      </w:r>
      <w:r>
        <w:rPr>
          <w:rFonts w:hint="eastAsia" w:ascii="仿宋" w:hAnsi="仿宋" w:eastAsia="仿宋"/>
          <w:sz w:val="32"/>
          <w:szCs w:val="32"/>
        </w:rPr>
        <w:t>涉及到数值的，小数点后保留至两位。一个用阿拉伯数字书写的多位数不移行。</w:t>
      </w:r>
    </w:p>
    <w:p>
      <w:pPr>
        <w:spacing w:line="520" w:lineRule="exact"/>
        <w:ind w:firstLine="641"/>
        <w:rPr>
          <w:rFonts w:ascii="仿宋" w:hAnsi="仿宋" w:eastAsia="仿宋"/>
          <w:sz w:val="32"/>
          <w:szCs w:val="32"/>
        </w:rPr>
      </w:pPr>
      <w:r>
        <w:rPr>
          <w:rFonts w:hint="eastAsia" w:ascii="仿宋" w:hAnsi="仿宋" w:eastAsia="仿宋"/>
          <w:sz w:val="32"/>
          <w:szCs w:val="32"/>
        </w:rPr>
        <w:t>2.除前述之外的数字书写，用汉字表示。裁决书的落款时间使用汉字表示，“零”写成“○”。</w:t>
      </w:r>
    </w:p>
    <w:p>
      <w:pPr>
        <w:spacing w:line="520" w:lineRule="exact"/>
        <w:ind w:firstLine="641"/>
        <w:rPr>
          <w:rFonts w:ascii="楷体" w:hAnsi="楷体" w:eastAsia="楷体"/>
          <w:sz w:val="32"/>
          <w:szCs w:val="32"/>
        </w:rPr>
      </w:pPr>
      <w:r>
        <w:rPr>
          <w:rFonts w:hint="eastAsia" w:ascii="楷体" w:hAnsi="楷体" w:eastAsia="楷体"/>
          <w:sz w:val="32"/>
          <w:szCs w:val="32"/>
        </w:rPr>
        <w:t>（三）前后文要求</w:t>
      </w:r>
    </w:p>
    <w:p>
      <w:pPr>
        <w:spacing w:line="520" w:lineRule="exact"/>
        <w:ind w:firstLine="641"/>
        <w:rPr>
          <w:rFonts w:ascii="仿宋" w:hAnsi="仿宋" w:eastAsia="仿宋"/>
          <w:sz w:val="32"/>
          <w:szCs w:val="32"/>
        </w:rPr>
      </w:pPr>
      <w:r>
        <w:rPr>
          <w:rFonts w:hint="eastAsia" w:ascii="仿宋" w:hAnsi="仿宋" w:eastAsia="仿宋"/>
          <w:sz w:val="32"/>
          <w:szCs w:val="32"/>
        </w:rPr>
        <w:t>裁决书中涉及相同内容的，称谓、格式应当前后文保持一致。</w:t>
      </w:r>
    </w:p>
    <w:p>
      <w:pPr>
        <w:spacing w:line="520" w:lineRule="exact"/>
        <w:ind w:firstLine="641"/>
        <w:rPr>
          <w:rFonts w:ascii="楷体" w:hAnsi="楷体" w:eastAsia="楷体"/>
          <w:sz w:val="32"/>
          <w:szCs w:val="32"/>
        </w:rPr>
      </w:pPr>
      <w:r>
        <w:rPr>
          <w:rFonts w:hint="eastAsia" w:ascii="楷体" w:hAnsi="楷体" w:eastAsia="楷体"/>
          <w:sz w:val="32"/>
          <w:szCs w:val="32"/>
        </w:rPr>
        <w:t>（四）层次序数要求</w:t>
      </w:r>
    </w:p>
    <w:p>
      <w:pPr>
        <w:spacing w:line="520" w:lineRule="exact"/>
        <w:ind w:firstLine="641"/>
        <w:rPr>
          <w:rFonts w:ascii="仿宋" w:hAnsi="仿宋" w:eastAsia="仿宋"/>
          <w:sz w:val="32"/>
          <w:szCs w:val="32"/>
        </w:rPr>
      </w:pPr>
      <w:r>
        <w:rPr>
          <w:rFonts w:hint="eastAsia" w:ascii="仿宋" w:hAnsi="仿宋" w:eastAsia="仿宋"/>
          <w:sz w:val="32"/>
          <w:szCs w:val="32"/>
        </w:rPr>
        <w:t>文中结构层次序数依次用“一”“（一）”“1.”“（1）”标注。结构层次较少的，也可以直接用“一”“1.”。</w:t>
      </w:r>
    </w:p>
    <w:p>
      <w:pPr>
        <w:spacing w:line="520" w:lineRule="exact"/>
        <w:ind w:firstLine="641"/>
        <w:rPr>
          <w:rFonts w:ascii="仿宋" w:hAnsi="仿宋" w:eastAsia="仿宋"/>
          <w:sz w:val="32"/>
          <w:szCs w:val="32"/>
        </w:rPr>
      </w:pPr>
      <w:r>
        <w:rPr>
          <w:rFonts w:hint="eastAsia" w:ascii="仿宋" w:hAnsi="仿宋" w:eastAsia="仿宋"/>
          <w:sz w:val="32"/>
          <w:szCs w:val="32"/>
        </w:rPr>
        <w:t>本指引自发布之日起施行。</w:t>
      </w:r>
    </w:p>
    <w:p>
      <w:pPr>
        <w:spacing w:line="520" w:lineRule="exact"/>
        <w:ind w:firstLine="641"/>
        <w:rPr>
          <w:rFonts w:ascii="仿宋" w:hAnsi="仿宋" w:eastAsia="仿宋"/>
          <w:sz w:val="32"/>
          <w:szCs w:val="32"/>
        </w:rPr>
      </w:pPr>
    </w:p>
    <w:p>
      <w:pPr>
        <w:spacing w:line="520" w:lineRule="exact"/>
        <w:ind w:firstLine="641"/>
        <w:rPr>
          <w:rFonts w:ascii="仿宋" w:hAnsi="仿宋" w:eastAsia="仿宋"/>
          <w:sz w:val="32"/>
          <w:szCs w:val="32"/>
        </w:rPr>
      </w:pPr>
      <w:r>
        <w:rPr>
          <w:rFonts w:hint="eastAsia" w:ascii="仿宋" w:hAnsi="仿宋" w:eastAsia="仿宋"/>
          <w:sz w:val="32"/>
          <w:szCs w:val="32"/>
        </w:rPr>
        <w:t>附件：裁决书示范格式</w:t>
      </w:r>
    </w:p>
    <w:p>
      <w:pPr>
        <w:textAlignment w:val="baseline"/>
        <w:rPr>
          <w:rFonts w:ascii="仿宋" w:hAnsi="仿宋" w:eastAsia="仿宋" w:cs="仿宋_GB2312"/>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仿宋" w:hAnsi="仿宋" w:eastAsia="仿宋" w:cs="仿宋"/>
          <w:sz w:val="32"/>
          <w:szCs w:val="32"/>
        </w:rPr>
      </w:pPr>
      <w:bookmarkStart w:id="0" w:name="_GoBack"/>
      <w:bookmarkEnd w:id="0"/>
      <w:r>
        <w:rPr>
          <w:rFonts w:hint="eastAsia" w:ascii="黑体" w:hAnsi="黑体" w:eastAsia="黑体" w:cs="黑体"/>
          <w:sz w:val="32"/>
          <w:szCs w:val="32"/>
        </w:rPr>
        <w:t>附件1</w:t>
      </w:r>
    </w:p>
    <w:p>
      <w:pPr>
        <w:snapToGrid w:val="0"/>
        <w:spacing w:line="660" w:lineRule="exact"/>
        <w:jc w:val="center"/>
        <w:rPr>
          <w:rFonts w:ascii="宋体" w:hAnsi="宋体" w:cs="宋体"/>
          <w:sz w:val="44"/>
          <w:szCs w:val="44"/>
        </w:rPr>
      </w:pPr>
      <w:r>
        <w:rPr>
          <w:rFonts w:hint="eastAsia" w:ascii="宋体" w:hAnsi="宋体" w:cs="宋体"/>
          <w:sz w:val="44"/>
          <w:szCs w:val="44"/>
        </w:rPr>
        <w:t>泰州仲裁委员会</w:t>
      </w:r>
    </w:p>
    <w:p>
      <w:pPr>
        <w:snapToGrid w:val="0"/>
        <w:spacing w:beforeLines="50" w:line="660" w:lineRule="exact"/>
        <w:jc w:val="center"/>
        <w:rPr>
          <w:rFonts w:ascii="宋体" w:hAnsi="宋体" w:cs="宋体"/>
          <w:sz w:val="44"/>
          <w:szCs w:val="44"/>
        </w:rPr>
      </w:pPr>
      <w:r>
        <w:rPr>
          <w:rFonts w:hint="eastAsia" w:ascii="宋体" w:hAnsi="宋体" w:cs="宋体"/>
          <w:sz w:val="44"/>
          <w:szCs w:val="44"/>
        </w:rPr>
        <w:t>裁决书</w:t>
      </w:r>
    </w:p>
    <w:p>
      <w:pPr>
        <w:spacing w:beforeLines="50" w:afterLines="50" w:line="560" w:lineRule="exact"/>
        <w:jc w:val="right"/>
        <w:rPr>
          <w:rFonts w:hint="eastAsia" w:ascii="仿宋" w:hAnsi="仿宋" w:eastAsia="仿宋" w:cs="仿宋"/>
          <w:sz w:val="32"/>
          <w:szCs w:val="32"/>
        </w:rPr>
      </w:pPr>
      <w:r>
        <w:rPr>
          <w:rFonts w:hint="eastAsia" w:ascii="仿宋" w:hAnsi="仿宋" w:eastAsia="仿宋" w:cs="仿宋"/>
          <w:sz w:val="32"/>
          <w:szCs w:val="32"/>
        </w:rPr>
        <w:t>（20××）泰裁字第××××号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申请人（反请求被申请人）：×××，男，×年×月×日生，×族，公民身份号码××××，住泰州市××区××路×号×号楼×单元×室。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委托代理人(特别授权)：×××，××律师事务所律师。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被申请人（反请求申请人）：××有限公司，统一社会信用代码×××，住所地泰州市××区×路×号。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法定代表人/负责人：×××，职务×××。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委托代理人（特别授权）：×××，女，汉族，×年×月×日生，公民身份号码××，住泰州市××区××路×号×号楼×单元×室，该公司员工。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泰州仲裁委员会（以下简称本会）根据申请人×××与被申请人××有限公司（以下简称×公司）于×年×月×日签订的《××××合同》中的仲裁条款和申请人提交的仲裁申请书，于×年×月×日受理了上述合同项下争议仲裁案（以下简称本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本会受理本案后，向被申请人送达了仲裁通知书、泰州仲裁委员会仲裁规则、仲裁员名册、仲裁员选定书、仲裁申请书和证据材料。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因双方当事人未在仲裁规则规定的期限内共同选定首席仲裁员，申请人/被申请人亦未选定仲裁员，本会主任依法指定首席仲裁员×××与仲裁员×××、仲裁员×××组成仲裁庭，适用普通程序审理本案。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本案于×年×月×日开庭，申请人委托代理人×××与被申请人委托代理人×××到庭参加仲裁。本案现已审理终结。</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一、仲裁请求与答辩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申请人称，……（概述申请人主张的事实和理由）。申请人提出仲裁请求：1. ……；2.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（×年×月×日申请人变更仲裁请求为：1.……；2.……。）</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被申请人辩称，……（概述被申请人的答辩要点及其所依据的主要事实和理由）。</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（×年×月×日被申请人提出仲裁反请求，1.……；2.……。）</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（针对被申请人的仲裁反请求，申请人辩称，……。）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二、举证与质证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申请人提交的证据：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2.……。（写清证据的全称、来源、内容等以及证明目的）。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被申请人对申请人提供的证据1，认为……（质证情况写明当事人对证据的真实性、合法性、关联性以及证明目的等意见）。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被申请人提交的证据：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2.……。（写清证据的全称、来源、内容等以及证明目的）。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申请人对被申请人提供的证据1，认为……（质证情况写明当事人对证据的真实性、合法性、关联性以及证明目的等意见）。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三、查明事实</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经审理查明，……（对当事人无异议的事实且无其他规避法律、法规等情形，可直接认定与列明。对有争议的证据和事实，说明事实认定的结果、理由以及审查判断证据过程）。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四、仲裁庭意见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仲裁庭认为，……（明确案件争议焦点，针对当事人仲裁请求，根据认定的事实，逐一进行分析、论证和判断，阐明支持与否的理由和适用的法律，做到事实清楚、说理充分、适用法律准确、规范、完整）。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综上所述，……（当事人的仲裁请求是否支持进行总结评述）。</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裁决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依照《中华人民共和国……法》第×××条、……（写明规范性法律文件名称、条款序号）规定，裁决如下：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（以上分项写明裁决结果）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本案仲裁费×××元，反请求仲裁费×××元，总计××× 元，由申请人负担×××元，被申请人负担×××元（本案仲裁费、反请求仲裁费×××已预交，×××负担的部分在履行上述给付义务时迳付×××）。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本裁决为终局裁决，自作出之日起发生法律效力。</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（此页无正文）</w:t>
      </w:r>
    </w:p>
    <w:p>
      <w:pPr>
        <w:spacing w:line="560" w:lineRule="exact"/>
        <w:ind w:firstLine="4800" w:firstLineChars="1500"/>
        <w:rPr>
          <w:rFonts w:ascii="仿宋" w:hAnsi="仿宋" w:eastAsia="仿宋" w:cs="仿宋"/>
          <w:sz w:val="32"/>
          <w:szCs w:val="32"/>
        </w:rPr>
      </w:pPr>
    </w:p>
    <w:p>
      <w:pPr>
        <w:spacing w:line="560" w:lineRule="exact"/>
        <w:ind w:firstLine="4800" w:firstLineChars="1500"/>
        <w:rPr>
          <w:rFonts w:ascii="仿宋" w:hAnsi="仿宋" w:eastAsia="仿宋" w:cs="仿宋"/>
          <w:sz w:val="32"/>
          <w:szCs w:val="32"/>
        </w:rPr>
      </w:pP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首席仲裁员     ×××</w:t>
      </w: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仲  裁  员     ×××</w:t>
      </w: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仲  裁  员     ×××</w:t>
      </w: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二○××年××月××日</w:t>
      </w:r>
    </w:p>
    <w:p>
      <w:pPr>
        <w:spacing w:line="560" w:lineRule="exact"/>
        <w:ind w:firstLine="5120" w:firstLineChars="1600"/>
        <w:rPr>
          <w:rFonts w:ascii="仿宋" w:hAnsi="仿宋" w:eastAsia="仿宋" w:cs="仿宋"/>
          <w:sz w:val="32"/>
          <w:szCs w:val="32"/>
        </w:rPr>
      </w:pPr>
      <w:r>
        <w:rPr>
          <w:rFonts w:hint="eastAsia" w:ascii="仿宋" w:hAnsi="仿宋" w:eastAsia="仿宋" w:cs="仿宋"/>
          <w:sz w:val="32"/>
          <w:szCs w:val="32"/>
        </w:rPr>
        <w:t>（仲裁机构印章）</w:t>
      </w: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秘      书      ×××</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附法律适用条文：</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660" w:lineRule="exact"/>
        <w:jc w:val="center"/>
        <w:rPr>
          <w:rFonts w:ascii="宋体" w:hAnsi="宋体"/>
          <w:sz w:val="44"/>
          <w:szCs w:val="44"/>
        </w:rPr>
      </w:pPr>
      <w:r>
        <w:rPr>
          <w:rFonts w:hint="eastAsia" w:ascii="宋体" w:hAnsi="宋体"/>
          <w:sz w:val="44"/>
          <w:szCs w:val="44"/>
        </w:rPr>
        <w:t>泰州仲裁委员会</w:t>
      </w:r>
    </w:p>
    <w:p>
      <w:pPr>
        <w:spacing w:beforeLines="50" w:line="660" w:lineRule="exact"/>
        <w:jc w:val="center"/>
        <w:rPr>
          <w:rFonts w:ascii="宋体" w:hAnsi="宋体"/>
          <w:sz w:val="44"/>
          <w:szCs w:val="44"/>
        </w:rPr>
      </w:pPr>
      <w:r>
        <w:rPr>
          <w:rFonts w:hint="eastAsia" w:ascii="宋体" w:hAnsi="宋体"/>
          <w:sz w:val="44"/>
          <w:szCs w:val="44"/>
        </w:rPr>
        <w:t>裁决书</w:t>
      </w:r>
    </w:p>
    <w:p>
      <w:pPr>
        <w:spacing w:beforeLines="50" w:line="560" w:lineRule="exact"/>
        <w:jc w:val="right"/>
        <w:rPr>
          <w:rFonts w:ascii="仿宋" w:hAnsi="仿宋" w:eastAsia="仿宋" w:cs="仿宋"/>
          <w:sz w:val="32"/>
          <w:szCs w:val="32"/>
        </w:rPr>
      </w:pPr>
      <w:r>
        <w:rPr>
          <w:rFonts w:hint="eastAsia" w:ascii="仿宋" w:hAnsi="仿宋" w:eastAsia="仿宋" w:cs="仿宋"/>
          <w:sz w:val="32"/>
          <w:szCs w:val="32"/>
        </w:rPr>
        <w:t>（20××）泰裁字第××××号</w:t>
      </w:r>
    </w:p>
    <w:p>
      <w:pPr>
        <w:spacing w:beforeLines="50"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申请人（反请求被申请人）：×××，男，×年×月×日生，×族，公民身份号码××××，住泰州市××区××路×号×号楼×单元×室。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委托代理人（特别授权）：×××，××律师事务所律师。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被申请人（反请求申请人）：××有限公司，统一社会信用代码×××，住所地泰州市××区×路×号。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法定代表人/负责人：×××，职务×××。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委托代理人（特别授权）：×××，女，汉族，×年×月×日生，公民身份号码××，住泰州市××区××路×号×号楼×单元×室，该公司员工。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与被申请人××有限公司××纠纷一案，申请人依据合同约定的仲裁条款向本会申请仲裁。本会于×年×月××日依法受理，向被申请人送达了仲裁通知书、泰州仲裁委员会仲裁规则、仲裁员名册、仲裁员选定书、仲裁申请书和证据材料。因双方当事人未在仲裁规则规定的期限内共同选定首席仲裁员，本会主任指定首席仲裁员×××，与申请人选定的仲裁员×××和被申请人选定的仲裁员×××组成仲裁庭适用普通程序，于×年×月××日开庭审理了本案。申请人及其委托代理人×××，被申请人委托代理人×××到庭参加了仲裁，本案现已审理终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申请人称，……（概述申请人主张的事实和理由）。申请人提出仲裁请求：1. ……；2.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（×年×月×日申请人变更仲裁请求为：1.……；2.……。）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被申请人辩称，……（概述被申请人的答辩要点及其所依据的主要事实和理由）。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（×年×月×日被申请人提出仲裁反请求，1.……；2.……。）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（针对被申请人的仲裁反请求，申请人辩称，……。）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申请人提交的证据：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2.……。（写清证据的全称、来源、内容等以及证明目的）。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被申请人对申请人提供的证据1，认为……（质证情况写明当事人对证据的真实性、合法性、关联性以及证明目的等意见）。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被申请人提交的证据：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2.……。（写清证据的全称、来源、内容等以及证明目的）。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申请人对被申请人提供的证据1，认为……（质证情况写明当事人对证据的真实性、合法性、关联性以及证明目的等意见）。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经审理查明，……（对当事人无异议的事实且无其他规避法律、法规等情形，可直接认定与列明。对有争议的证据和事实，说明事实认定的结果、理由以及审查判断证据过程）。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仲裁庭认为，……。1、关于……。2、关于……。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（明确案件争议焦点，针对当事人仲裁请求，根据认定的事实，逐一进行分析、论证和判断，阐明支持与否的理由和适用的法律，做到事实清楚、说理充分、适用法律准确、规范、完整）。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综上所述，……（对当事人的仲裁请求是否支持进行总结评述）。依照《中华人民共和国……法》第×××条、……（写明规范性法律文件名称、条款序号）规定，裁决如下：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（以上分项写明裁决结果）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本案仲裁费×××元，反请求仲裁费×××元，总计××× 元，由申请人负担×××元，被申请人负担×××元（本案仲裁费、反请求仲裁费×××已预交，×××负担的部分在履行上述给付义务时迳付×××）。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本裁决为终局裁决，自作出之日起发生法律效力。</w:t>
      </w:r>
    </w:p>
    <w:p>
      <w:pPr>
        <w:spacing w:line="560" w:lineRule="exact"/>
        <w:ind w:firstLine="4800" w:firstLineChars="1500"/>
        <w:rPr>
          <w:rFonts w:ascii="仿宋" w:hAnsi="仿宋" w:eastAsia="仿宋" w:cs="仿宋"/>
          <w:sz w:val="32"/>
          <w:szCs w:val="32"/>
        </w:rPr>
      </w:pPr>
    </w:p>
    <w:p>
      <w:pPr>
        <w:spacing w:line="560" w:lineRule="exact"/>
        <w:ind w:firstLine="4800" w:firstLineChars="1500"/>
        <w:rPr>
          <w:rFonts w:ascii="仿宋" w:hAnsi="仿宋" w:eastAsia="仿宋" w:cs="仿宋"/>
          <w:sz w:val="32"/>
          <w:szCs w:val="32"/>
        </w:rPr>
      </w:pP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首席仲裁员     ×××</w:t>
      </w: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仲  裁  员     ×××</w:t>
      </w: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仲  裁  员     ×××</w:t>
      </w:r>
    </w:p>
    <w:p>
      <w:pPr>
        <w:spacing w:line="560" w:lineRule="exact"/>
        <w:ind w:firstLine="640" w:firstLineChars="200"/>
        <w:rPr>
          <w:rFonts w:ascii="仿宋" w:hAnsi="仿宋" w:eastAsia="仿宋" w:cs="仿宋"/>
          <w:sz w:val="32"/>
          <w:szCs w:val="32"/>
        </w:rPr>
      </w:pP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二○××年××月××日</w:t>
      </w:r>
    </w:p>
    <w:p>
      <w:pPr>
        <w:spacing w:line="560" w:lineRule="exact"/>
        <w:ind w:firstLine="5120" w:firstLineChars="1600"/>
        <w:rPr>
          <w:rFonts w:ascii="仿宋" w:hAnsi="仿宋" w:eastAsia="仿宋" w:cs="仿宋"/>
          <w:sz w:val="32"/>
          <w:szCs w:val="32"/>
        </w:rPr>
      </w:pPr>
      <w:r>
        <w:rPr>
          <w:rFonts w:hint="eastAsia" w:ascii="仿宋" w:hAnsi="仿宋" w:eastAsia="仿宋" w:cs="仿宋"/>
          <w:sz w:val="32"/>
          <w:szCs w:val="32"/>
        </w:rPr>
        <w:t>（仲裁机构印章）</w:t>
      </w:r>
    </w:p>
    <w:p>
      <w:pPr>
        <w:spacing w:line="560" w:lineRule="exact"/>
        <w:ind w:firstLine="4800" w:firstLineChars="1500"/>
        <w:rPr>
          <w:rFonts w:ascii="仿宋" w:hAnsi="仿宋" w:eastAsia="仿宋" w:cs="仿宋"/>
          <w:sz w:val="32"/>
          <w:szCs w:val="32"/>
        </w:rPr>
      </w:pPr>
      <w:r>
        <w:rPr>
          <w:rFonts w:hint="eastAsia" w:ascii="仿宋" w:hAnsi="仿宋" w:eastAsia="仿宋" w:cs="仿宋"/>
          <w:sz w:val="32"/>
          <w:szCs w:val="32"/>
        </w:rPr>
        <w:t>秘      书      ×××</w:t>
      </w: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附法律适用条文：</w:t>
      </w:r>
    </w:p>
    <w:p>
      <w:pPr>
        <w:snapToGrid w:val="0"/>
        <w:spacing w:line="560" w:lineRule="exact"/>
        <w:jc w:val="center"/>
        <w:rPr>
          <w:rFonts w:ascii="方正小标宋简体" w:hAnsi="方正小标宋简体" w:eastAsia="方正小标宋简体" w:cs="方正小标宋简体"/>
          <w:sz w:val="32"/>
          <w:szCs w:val="32"/>
        </w:rPr>
      </w:pPr>
    </w:p>
    <w:p>
      <w:pPr>
        <w:snapToGrid w:val="0"/>
        <w:spacing w:line="560" w:lineRule="exact"/>
        <w:jc w:val="center"/>
        <w:rPr>
          <w:rFonts w:ascii="方正小标宋简体" w:hAnsi="方正小标宋简体" w:eastAsia="方正小标宋简体" w:cs="方正小标宋简体"/>
          <w:sz w:val="36"/>
          <w:szCs w:val="36"/>
        </w:rPr>
      </w:pPr>
    </w:p>
    <w:p>
      <w:pPr>
        <w:spacing w:line="560" w:lineRule="exact"/>
        <w:rPr>
          <w:rFonts w:ascii="宋体" w:hAnsi="宋体"/>
          <w:b/>
          <w:sz w:val="44"/>
          <w:szCs w:val="44"/>
        </w:rPr>
      </w:pPr>
    </w:p>
    <w:p>
      <w:pPr>
        <w:spacing w:line="560" w:lineRule="exact"/>
        <w:rPr>
          <w:sz w:val="32"/>
          <w:szCs w:val="32"/>
        </w:rPr>
      </w:pPr>
    </w:p>
    <w:p>
      <w:pPr>
        <w:spacing w:line="460" w:lineRule="exact"/>
        <w:rPr>
          <w:kern w:val="0"/>
        </w:rPr>
      </w:pPr>
    </w:p>
    <w:sectPr>
      <w:footerReference r:id="rId5" w:type="default"/>
      <w:pgSz w:w="11906" w:h="16838"/>
      <w:pgMar w:top="1814" w:right="1361" w:bottom="1701"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D2B24E-01B5-4795-96E2-F7D6CBB73E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C54CFA4C-EF12-4F19-BCBE-9A48FE1E8FEF}"/>
  </w:font>
  <w:font w:name="仿宋_GB2312">
    <w:panose1 w:val="02010609030101010101"/>
    <w:charset w:val="86"/>
    <w:family w:val="modern"/>
    <w:pitch w:val="default"/>
    <w:sig w:usb0="00000001" w:usb1="080E0000" w:usb2="00000000" w:usb3="00000000" w:csb0="00040000" w:csb1="00000000"/>
    <w:embedRegular r:id="rId3" w:fontKey="{336FB5E8-DA72-41DD-A70E-FE9A37823675}"/>
  </w:font>
  <w:font w:name="仿宋">
    <w:panose1 w:val="02010609060101010101"/>
    <w:charset w:val="86"/>
    <w:family w:val="modern"/>
    <w:pitch w:val="default"/>
    <w:sig w:usb0="800002BF" w:usb1="38CF7CFA" w:usb2="00000016" w:usb3="00000000" w:csb0="00040001" w:csb1="00000000"/>
    <w:embedRegular r:id="rId4" w:fontKey="{EFCA9FB3-328D-401D-AD4A-A4B09157B262}"/>
  </w:font>
  <w:font w:name="楷体">
    <w:panose1 w:val="02010609060101010101"/>
    <w:charset w:val="86"/>
    <w:family w:val="modern"/>
    <w:pitch w:val="default"/>
    <w:sig w:usb0="800002BF" w:usb1="38CF7CFA" w:usb2="00000016" w:usb3="00000000" w:csb0="00040001" w:csb1="00000000"/>
    <w:embedRegular r:id="rId5" w:fontKey="{E4536AF9-A525-44BF-9030-B05074C48100}"/>
  </w:font>
  <w:font w:name="方正大标宋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68E18"/>
    <w:multiLevelType w:val="singleLevel"/>
    <w:tmpl w:val="BAD68E18"/>
    <w:lvl w:ilvl="0" w:tentative="0">
      <w:start w:val="1"/>
      <w:numFmt w:val="chineseCounting"/>
      <w:suff w:val="nothing"/>
      <w:lvlText w:val="（%1）"/>
      <w:lvlJc w:val="left"/>
      <w:rPr>
        <w:rFonts w:hint="eastAsia"/>
      </w:rPr>
    </w:lvl>
  </w:abstractNum>
  <w:abstractNum w:abstractNumId="1">
    <w:nsid w:val="5CC1D5F3"/>
    <w:multiLevelType w:val="singleLevel"/>
    <w:tmpl w:val="5CC1D5F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TQ3Nzk2ODU3MjQxZjhkNmViNWZkNjVlMjlmNjYifQ=="/>
  </w:docVars>
  <w:rsids>
    <w:rsidRoot w:val="3D9E732D"/>
    <w:rsid w:val="00001F34"/>
    <w:rsid w:val="00004F30"/>
    <w:rsid w:val="000111CE"/>
    <w:rsid w:val="00012AFF"/>
    <w:rsid w:val="00020E45"/>
    <w:rsid w:val="00040CA1"/>
    <w:rsid w:val="00041164"/>
    <w:rsid w:val="0005392A"/>
    <w:rsid w:val="00053A98"/>
    <w:rsid w:val="00065D3C"/>
    <w:rsid w:val="000725DF"/>
    <w:rsid w:val="00072F89"/>
    <w:rsid w:val="00081893"/>
    <w:rsid w:val="000833E9"/>
    <w:rsid w:val="000836FC"/>
    <w:rsid w:val="000A294D"/>
    <w:rsid w:val="000B10A5"/>
    <w:rsid w:val="000B2D4C"/>
    <w:rsid w:val="000C12A0"/>
    <w:rsid w:val="000C52F8"/>
    <w:rsid w:val="000D5302"/>
    <w:rsid w:val="000D607A"/>
    <w:rsid w:val="000D6B59"/>
    <w:rsid w:val="000E060E"/>
    <w:rsid w:val="000E399E"/>
    <w:rsid w:val="00105409"/>
    <w:rsid w:val="00110C2A"/>
    <w:rsid w:val="001178CB"/>
    <w:rsid w:val="00137ACB"/>
    <w:rsid w:val="00150BCC"/>
    <w:rsid w:val="00152F0B"/>
    <w:rsid w:val="00154852"/>
    <w:rsid w:val="00157879"/>
    <w:rsid w:val="00163C2F"/>
    <w:rsid w:val="001770A4"/>
    <w:rsid w:val="00180C08"/>
    <w:rsid w:val="00185096"/>
    <w:rsid w:val="00194FD0"/>
    <w:rsid w:val="001B5E8B"/>
    <w:rsid w:val="001B6A62"/>
    <w:rsid w:val="001C409C"/>
    <w:rsid w:val="001C40D3"/>
    <w:rsid w:val="001D326A"/>
    <w:rsid w:val="001D37A9"/>
    <w:rsid w:val="001F0CCB"/>
    <w:rsid w:val="001F6B18"/>
    <w:rsid w:val="00201316"/>
    <w:rsid w:val="002060A1"/>
    <w:rsid w:val="00210A53"/>
    <w:rsid w:val="002206B8"/>
    <w:rsid w:val="00233206"/>
    <w:rsid w:val="0023522E"/>
    <w:rsid w:val="0024120D"/>
    <w:rsid w:val="00247BDA"/>
    <w:rsid w:val="00254173"/>
    <w:rsid w:val="00263622"/>
    <w:rsid w:val="00264C1A"/>
    <w:rsid w:val="00267670"/>
    <w:rsid w:val="0027711A"/>
    <w:rsid w:val="0029209E"/>
    <w:rsid w:val="00297BF1"/>
    <w:rsid w:val="002A2BE5"/>
    <w:rsid w:val="002A2CF7"/>
    <w:rsid w:val="002A3B7B"/>
    <w:rsid w:val="002A6BD2"/>
    <w:rsid w:val="002B2E20"/>
    <w:rsid w:val="002B510B"/>
    <w:rsid w:val="002B5DE8"/>
    <w:rsid w:val="002B6991"/>
    <w:rsid w:val="002C2525"/>
    <w:rsid w:val="002C4232"/>
    <w:rsid w:val="002D4489"/>
    <w:rsid w:val="002E1788"/>
    <w:rsid w:val="002E247F"/>
    <w:rsid w:val="002E6052"/>
    <w:rsid w:val="002F0994"/>
    <w:rsid w:val="002F450C"/>
    <w:rsid w:val="003025F9"/>
    <w:rsid w:val="00302C04"/>
    <w:rsid w:val="00312B0B"/>
    <w:rsid w:val="00313DCD"/>
    <w:rsid w:val="00314E04"/>
    <w:rsid w:val="00320620"/>
    <w:rsid w:val="003215FC"/>
    <w:rsid w:val="00333324"/>
    <w:rsid w:val="003354EB"/>
    <w:rsid w:val="00340AF9"/>
    <w:rsid w:val="0034372B"/>
    <w:rsid w:val="00345546"/>
    <w:rsid w:val="0034632E"/>
    <w:rsid w:val="00347886"/>
    <w:rsid w:val="00347A86"/>
    <w:rsid w:val="00353737"/>
    <w:rsid w:val="003718F4"/>
    <w:rsid w:val="00384F74"/>
    <w:rsid w:val="00390FF7"/>
    <w:rsid w:val="003A0B4F"/>
    <w:rsid w:val="003A25F8"/>
    <w:rsid w:val="003A2D3F"/>
    <w:rsid w:val="003A4D47"/>
    <w:rsid w:val="003A54C1"/>
    <w:rsid w:val="003B675A"/>
    <w:rsid w:val="003C039A"/>
    <w:rsid w:val="003C4285"/>
    <w:rsid w:val="003C6135"/>
    <w:rsid w:val="003C6287"/>
    <w:rsid w:val="003E3777"/>
    <w:rsid w:val="003F5C30"/>
    <w:rsid w:val="004134DF"/>
    <w:rsid w:val="0041398B"/>
    <w:rsid w:val="00413D04"/>
    <w:rsid w:val="00415175"/>
    <w:rsid w:val="00430AA8"/>
    <w:rsid w:val="004321CF"/>
    <w:rsid w:val="00432916"/>
    <w:rsid w:val="004331C6"/>
    <w:rsid w:val="0043425C"/>
    <w:rsid w:val="00434836"/>
    <w:rsid w:val="004367E5"/>
    <w:rsid w:val="00441DD9"/>
    <w:rsid w:val="004556F8"/>
    <w:rsid w:val="00456EAE"/>
    <w:rsid w:val="00462F29"/>
    <w:rsid w:val="00463271"/>
    <w:rsid w:val="00467D2E"/>
    <w:rsid w:val="00482761"/>
    <w:rsid w:val="0048527D"/>
    <w:rsid w:val="004949D1"/>
    <w:rsid w:val="004A11EB"/>
    <w:rsid w:val="004A3C53"/>
    <w:rsid w:val="004A5CC2"/>
    <w:rsid w:val="004C3AEF"/>
    <w:rsid w:val="004C6D14"/>
    <w:rsid w:val="004D2D57"/>
    <w:rsid w:val="004D7941"/>
    <w:rsid w:val="004E2320"/>
    <w:rsid w:val="00505F48"/>
    <w:rsid w:val="005136CF"/>
    <w:rsid w:val="00524A17"/>
    <w:rsid w:val="00526311"/>
    <w:rsid w:val="00530FAC"/>
    <w:rsid w:val="005334CA"/>
    <w:rsid w:val="00536739"/>
    <w:rsid w:val="00542214"/>
    <w:rsid w:val="005434C6"/>
    <w:rsid w:val="0055234C"/>
    <w:rsid w:val="00556550"/>
    <w:rsid w:val="005574E9"/>
    <w:rsid w:val="00575743"/>
    <w:rsid w:val="00585A18"/>
    <w:rsid w:val="00585E22"/>
    <w:rsid w:val="0059170D"/>
    <w:rsid w:val="00593479"/>
    <w:rsid w:val="005A1D01"/>
    <w:rsid w:val="005B0FA1"/>
    <w:rsid w:val="005B2FF1"/>
    <w:rsid w:val="005C4D5E"/>
    <w:rsid w:val="005C7B77"/>
    <w:rsid w:val="005D1CDE"/>
    <w:rsid w:val="005E6375"/>
    <w:rsid w:val="005F2486"/>
    <w:rsid w:val="005F544D"/>
    <w:rsid w:val="005F7C90"/>
    <w:rsid w:val="00601D3E"/>
    <w:rsid w:val="0060404D"/>
    <w:rsid w:val="00604C61"/>
    <w:rsid w:val="00617080"/>
    <w:rsid w:val="00620749"/>
    <w:rsid w:val="00632895"/>
    <w:rsid w:val="00634D34"/>
    <w:rsid w:val="006551BD"/>
    <w:rsid w:val="0066198D"/>
    <w:rsid w:val="00661D47"/>
    <w:rsid w:val="00663BB7"/>
    <w:rsid w:val="00671562"/>
    <w:rsid w:val="00677583"/>
    <w:rsid w:val="0069488F"/>
    <w:rsid w:val="0069613F"/>
    <w:rsid w:val="00696385"/>
    <w:rsid w:val="006A56D0"/>
    <w:rsid w:val="006B785F"/>
    <w:rsid w:val="006C0718"/>
    <w:rsid w:val="006D4312"/>
    <w:rsid w:val="006F3539"/>
    <w:rsid w:val="006F4C3A"/>
    <w:rsid w:val="006F7BA3"/>
    <w:rsid w:val="007140B9"/>
    <w:rsid w:val="007159C9"/>
    <w:rsid w:val="00720B10"/>
    <w:rsid w:val="00724EFF"/>
    <w:rsid w:val="007343D0"/>
    <w:rsid w:val="0073480C"/>
    <w:rsid w:val="007431A1"/>
    <w:rsid w:val="007529B8"/>
    <w:rsid w:val="00761027"/>
    <w:rsid w:val="0076157D"/>
    <w:rsid w:val="00764A7B"/>
    <w:rsid w:val="00767AE4"/>
    <w:rsid w:val="0077021D"/>
    <w:rsid w:val="007825BE"/>
    <w:rsid w:val="00782DD6"/>
    <w:rsid w:val="00783FF0"/>
    <w:rsid w:val="00792F1B"/>
    <w:rsid w:val="00796A8A"/>
    <w:rsid w:val="007A0373"/>
    <w:rsid w:val="007B28BF"/>
    <w:rsid w:val="007B588C"/>
    <w:rsid w:val="007C1059"/>
    <w:rsid w:val="007E1997"/>
    <w:rsid w:val="007E5DC9"/>
    <w:rsid w:val="007F1DCC"/>
    <w:rsid w:val="007F7C03"/>
    <w:rsid w:val="007F7E98"/>
    <w:rsid w:val="00800382"/>
    <w:rsid w:val="00804085"/>
    <w:rsid w:val="00804B8F"/>
    <w:rsid w:val="008051E5"/>
    <w:rsid w:val="008072D9"/>
    <w:rsid w:val="008107B6"/>
    <w:rsid w:val="00810A42"/>
    <w:rsid w:val="00811DC7"/>
    <w:rsid w:val="008141DD"/>
    <w:rsid w:val="00830E4A"/>
    <w:rsid w:val="0083125C"/>
    <w:rsid w:val="00831623"/>
    <w:rsid w:val="008339E9"/>
    <w:rsid w:val="00842DE1"/>
    <w:rsid w:val="00853969"/>
    <w:rsid w:val="00861E66"/>
    <w:rsid w:val="00863A3A"/>
    <w:rsid w:val="0086659A"/>
    <w:rsid w:val="00870534"/>
    <w:rsid w:val="008707D6"/>
    <w:rsid w:val="008726C4"/>
    <w:rsid w:val="00873122"/>
    <w:rsid w:val="00873ABB"/>
    <w:rsid w:val="00881F1C"/>
    <w:rsid w:val="0088420C"/>
    <w:rsid w:val="00884695"/>
    <w:rsid w:val="00886685"/>
    <w:rsid w:val="008915A2"/>
    <w:rsid w:val="00892A5D"/>
    <w:rsid w:val="008957A3"/>
    <w:rsid w:val="008A2C4F"/>
    <w:rsid w:val="008B1259"/>
    <w:rsid w:val="008B4E9C"/>
    <w:rsid w:val="008B5F11"/>
    <w:rsid w:val="008C6D8A"/>
    <w:rsid w:val="008D70CF"/>
    <w:rsid w:val="008E26CE"/>
    <w:rsid w:val="008E661F"/>
    <w:rsid w:val="00900638"/>
    <w:rsid w:val="0090231C"/>
    <w:rsid w:val="00904344"/>
    <w:rsid w:val="009060E5"/>
    <w:rsid w:val="00906A8B"/>
    <w:rsid w:val="00913D6E"/>
    <w:rsid w:val="00922AF4"/>
    <w:rsid w:val="00927B7D"/>
    <w:rsid w:val="009440E8"/>
    <w:rsid w:val="0094518E"/>
    <w:rsid w:val="00950A0C"/>
    <w:rsid w:val="009601DD"/>
    <w:rsid w:val="00963A45"/>
    <w:rsid w:val="00965103"/>
    <w:rsid w:val="00965E2E"/>
    <w:rsid w:val="009922CF"/>
    <w:rsid w:val="009A077A"/>
    <w:rsid w:val="009A3234"/>
    <w:rsid w:val="009B4C27"/>
    <w:rsid w:val="009B6723"/>
    <w:rsid w:val="009D6B9B"/>
    <w:rsid w:val="009D7C0D"/>
    <w:rsid w:val="009E05C4"/>
    <w:rsid w:val="009E3A83"/>
    <w:rsid w:val="00A00270"/>
    <w:rsid w:val="00A04ED2"/>
    <w:rsid w:val="00A10302"/>
    <w:rsid w:val="00A11D57"/>
    <w:rsid w:val="00A15ED2"/>
    <w:rsid w:val="00A27BB1"/>
    <w:rsid w:val="00A42B37"/>
    <w:rsid w:val="00A447A1"/>
    <w:rsid w:val="00A44ED5"/>
    <w:rsid w:val="00A530DE"/>
    <w:rsid w:val="00A5338B"/>
    <w:rsid w:val="00A5708C"/>
    <w:rsid w:val="00A614B8"/>
    <w:rsid w:val="00A63D88"/>
    <w:rsid w:val="00A773B6"/>
    <w:rsid w:val="00A812AE"/>
    <w:rsid w:val="00A9772C"/>
    <w:rsid w:val="00AA040C"/>
    <w:rsid w:val="00AA0BB9"/>
    <w:rsid w:val="00AB1AA9"/>
    <w:rsid w:val="00AB75C2"/>
    <w:rsid w:val="00AC70E4"/>
    <w:rsid w:val="00AE1192"/>
    <w:rsid w:val="00AF2A23"/>
    <w:rsid w:val="00AF3ABB"/>
    <w:rsid w:val="00B02081"/>
    <w:rsid w:val="00B17DCC"/>
    <w:rsid w:val="00B21126"/>
    <w:rsid w:val="00B26728"/>
    <w:rsid w:val="00B312C2"/>
    <w:rsid w:val="00B335EB"/>
    <w:rsid w:val="00B34E4E"/>
    <w:rsid w:val="00B46157"/>
    <w:rsid w:val="00B540C4"/>
    <w:rsid w:val="00B55EB4"/>
    <w:rsid w:val="00B562B1"/>
    <w:rsid w:val="00B61DD8"/>
    <w:rsid w:val="00B61F2A"/>
    <w:rsid w:val="00B71EA1"/>
    <w:rsid w:val="00B777CD"/>
    <w:rsid w:val="00B77D8C"/>
    <w:rsid w:val="00B83CB2"/>
    <w:rsid w:val="00B86842"/>
    <w:rsid w:val="00B96466"/>
    <w:rsid w:val="00BA1BF4"/>
    <w:rsid w:val="00BA24BD"/>
    <w:rsid w:val="00BA3A59"/>
    <w:rsid w:val="00BB7133"/>
    <w:rsid w:val="00BC6375"/>
    <w:rsid w:val="00BC7A3C"/>
    <w:rsid w:val="00BC7C89"/>
    <w:rsid w:val="00BD0C9D"/>
    <w:rsid w:val="00BD6C22"/>
    <w:rsid w:val="00BF4A08"/>
    <w:rsid w:val="00C01535"/>
    <w:rsid w:val="00C04825"/>
    <w:rsid w:val="00C13D7B"/>
    <w:rsid w:val="00C163DE"/>
    <w:rsid w:val="00C204F2"/>
    <w:rsid w:val="00C252A3"/>
    <w:rsid w:val="00C259E7"/>
    <w:rsid w:val="00C302FC"/>
    <w:rsid w:val="00C30527"/>
    <w:rsid w:val="00C318FD"/>
    <w:rsid w:val="00C3753B"/>
    <w:rsid w:val="00C502A3"/>
    <w:rsid w:val="00C51D0D"/>
    <w:rsid w:val="00C52879"/>
    <w:rsid w:val="00C617E4"/>
    <w:rsid w:val="00C62D66"/>
    <w:rsid w:val="00C63344"/>
    <w:rsid w:val="00C63BC5"/>
    <w:rsid w:val="00C7320E"/>
    <w:rsid w:val="00C749A3"/>
    <w:rsid w:val="00C74D35"/>
    <w:rsid w:val="00C77A22"/>
    <w:rsid w:val="00C82F8D"/>
    <w:rsid w:val="00C91006"/>
    <w:rsid w:val="00C931FB"/>
    <w:rsid w:val="00C93260"/>
    <w:rsid w:val="00C9373A"/>
    <w:rsid w:val="00C94070"/>
    <w:rsid w:val="00C96695"/>
    <w:rsid w:val="00C96AAE"/>
    <w:rsid w:val="00CA0F01"/>
    <w:rsid w:val="00CB51A7"/>
    <w:rsid w:val="00CC1775"/>
    <w:rsid w:val="00CC1C79"/>
    <w:rsid w:val="00CC6A01"/>
    <w:rsid w:val="00CC6E47"/>
    <w:rsid w:val="00CD1AE6"/>
    <w:rsid w:val="00CE134F"/>
    <w:rsid w:val="00CE30F0"/>
    <w:rsid w:val="00CE520B"/>
    <w:rsid w:val="00CE7673"/>
    <w:rsid w:val="00CF3A16"/>
    <w:rsid w:val="00D04EDD"/>
    <w:rsid w:val="00D12266"/>
    <w:rsid w:val="00D12B4A"/>
    <w:rsid w:val="00D21D08"/>
    <w:rsid w:val="00D325FE"/>
    <w:rsid w:val="00D3780C"/>
    <w:rsid w:val="00D40FFB"/>
    <w:rsid w:val="00D5565A"/>
    <w:rsid w:val="00D61D24"/>
    <w:rsid w:val="00D67016"/>
    <w:rsid w:val="00D7190D"/>
    <w:rsid w:val="00D74C25"/>
    <w:rsid w:val="00D81E09"/>
    <w:rsid w:val="00D84ADA"/>
    <w:rsid w:val="00D85406"/>
    <w:rsid w:val="00D8626F"/>
    <w:rsid w:val="00D968D0"/>
    <w:rsid w:val="00DA01A5"/>
    <w:rsid w:val="00DA2D5F"/>
    <w:rsid w:val="00DA3F69"/>
    <w:rsid w:val="00DA638B"/>
    <w:rsid w:val="00DB0A9F"/>
    <w:rsid w:val="00DC1416"/>
    <w:rsid w:val="00DC3B75"/>
    <w:rsid w:val="00DD043C"/>
    <w:rsid w:val="00DD1146"/>
    <w:rsid w:val="00DD2609"/>
    <w:rsid w:val="00DD4C6B"/>
    <w:rsid w:val="00DE34D6"/>
    <w:rsid w:val="00DF3C16"/>
    <w:rsid w:val="00DF660A"/>
    <w:rsid w:val="00DF661D"/>
    <w:rsid w:val="00E17568"/>
    <w:rsid w:val="00E25372"/>
    <w:rsid w:val="00E27570"/>
    <w:rsid w:val="00E36336"/>
    <w:rsid w:val="00E42853"/>
    <w:rsid w:val="00E43393"/>
    <w:rsid w:val="00E4482B"/>
    <w:rsid w:val="00E54777"/>
    <w:rsid w:val="00E62B23"/>
    <w:rsid w:val="00E653B9"/>
    <w:rsid w:val="00E666C7"/>
    <w:rsid w:val="00E7619D"/>
    <w:rsid w:val="00E909A1"/>
    <w:rsid w:val="00E97E60"/>
    <w:rsid w:val="00EB49AF"/>
    <w:rsid w:val="00EB5275"/>
    <w:rsid w:val="00EC3C0D"/>
    <w:rsid w:val="00EC44FE"/>
    <w:rsid w:val="00EC6881"/>
    <w:rsid w:val="00EE0E82"/>
    <w:rsid w:val="00EE18A8"/>
    <w:rsid w:val="00EE2FBE"/>
    <w:rsid w:val="00EE3F56"/>
    <w:rsid w:val="00EF036A"/>
    <w:rsid w:val="00EF2194"/>
    <w:rsid w:val="00EF30C6"/>
    <w:rsid w:val="00EF38AF"/>
    <w:rsid w:val="00EF7A83"/>
    <w:rsid w:val="00F01366"/>
    <w:rsid w:val="00F063FD"/>
    <w:rsid w:val="00F136DD"/>
    <w:rsid w:val="00F14A7E"/>
    <w:rsid w:val="00F15DDE"/>
    <w:rsid w:val="00F37939"/>
    <w:rsid w:val="00F4525E"/>
    <w:rsid w:val="00F50D18"/>
    <w:rsid w:val="00F527F0"/>
    <w:rsid w:val="00F60B37"/>
    <w:rsid w:val="00F63B18"/>
    <w:rsid w:val="00F82BC3"/>
    <w:rsid w:val="00F93D35"/>
    <w:rsid w:val="00F95A3E"/>
    <w:rsid w:val="00F95FB0"/>
    <w:rsid w:val="00F96702"/>
    <w:rsid w:val="00FA140F"/>
    <w:rsid w:val="00FA3B44"/>
    <w:rsid w:val="00FA546D"/>
    <w:rsid w:val="00FB5584"/>
    <w:rsid w:val="00FB5E0D"/>
    <w:rsid w:val="00FD0507"/>
    <w:rsid w:val="00FD32B4"/>
    <w:rsid w:val="00FF76C6"/>
    <w:rsid w:val="025E0C44"/>
    <w:rsid w:val="042D0D14"/>
    <w:rsid w:val="06264EA0"/>
    <w:rsid w:val="06677233"/>
    <w:rsid w:val="071E5ADA"/>
    <w:rsid w:val="082B720F"/>
    <w:rsid w:val="0D185894"/>
    <w:rsid w:val="0DF4781D"/>
    <w:rsid w:val="0E553D8B"/>
    <w:rsid w:val="0F0024A0"/>
    <w:rsid w:val="0F8A1E91"/>
    <w:rsid w:val="11FA549D"/>
    <w:rsid w:val="131D4DED"/>
    <w:rsid w:val="136227B8"/>
    <w:rsid w:val="14467812"/>
    <w:rsid w:val="15874BA0"/>
    <w:rsid w:val="16201362"/>
    <w:rsid w:val="17E23B94"/>
    <w:rsid w:val="19135528"/>
    <w:rsid w:val="1957322E"/>
    <w:rsid w:val="19824293"/>
    <w:rsid w:val="1A7C00CB"/>
    <w:rsid w:val="1A8762F2"/>
    <w:rsid w:val="1D512433"/>
    <w:rsid w:val="223A1F97"/>
    <w:rsid w:val="226953BB"/>
    <w:rsid w:val="22AD7CAA"/>
    <w:rsid w:val="24E00151"/>
    <w:rsid w:val="2646748D"/>
    <w:rsid w:val="2A680957"/>
    <w:rsid w:val="2CDC2F01"/>
    <w:rsid w:val="2CF05BB7"/>
    <w:rsid w:val="2E7E4B99"/>
    <w:rsid w:val="32D453F7"/>
    <w:rsid w:val="34130299"/>
    <w:rsid w:val="39A4084A"/>
    <w:rsid w:val="3A5A1225"/>
    <w:rsid w:val="3C1255B9"/>
    <w:rsid w:val="3D9E732D"/>
    <w:rsid w:val="3E1719B1"/>
    <w:rsid w:val="3F466C79"/>
    <w:rsid w:val="3FB079F3"/>
    <w:rsid w:val="3FCB50F2"/>
    <w:rsid w:val="43092EF9"/>
    <w:rsid w:val="466B183C"/>
    <w:rsid w:val="48960B3D"/>
    <w:rsid w:val="497D413C"/>
    <w:rsid w:val="4AFF0481"/>
    <w:rsid w:val="4CD52EED"/>
    <w:rsid w:val="4D775004"/>
    <w:rsid w:val="505E5299"/>
    <w:rsid w:val="51C63A66"/>
    <w:rsid w:val="533E53F9"/>
    <w:rsid w:val="55840C6A"/>
    <w:rsid w:val="55E968BC"/>
    <w:rsid w:val="568260C2"/>
    <w:rsid w:val="57373816"/>
    <w:rsid w:val="5C673D65"/>
    <w:rsid w:val="5C9100A8"/>
    <w:rsid w:val="5FC6129E"/>
    <w:rsid w:val="615D296A"/>
    <w:rsid w:val="630A0218"/>
    <w:rsid w:val="63762971"/>
    <w:rsid w:val="65E06180"/>
    <w:rsid w:val="686B14F2"/>
    <w:rsid w:val="693B15FF"/>
    <w:rsid w:val="69D94BB9"/>
    <w:rsid w:val="6BB923CF"/>
    <w:rsid w:val="6D0C7559"/>
    <w:rsid w:val="6D6029E4"/>
    <w:rsid w:val="6DF0415E"/>
    <w:rsid w:val="70D674F8"/>
    <w:rsid w:val="720B4C2C"/>
    <w:rsid w:val="7472618D"/>
    <w:rsid w:val="769B6F1D"/>
    <w:rsid w:val="771B3C3C"/>
    <w:rsid w:val="779D601A"/>
    <w:rsid w:val="785A1BE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semiHidden/>
    <w:unhideWhenUsed/>
    <w:locked/>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rFonts w:cs="Times New Roman"/>
      <w:b/>
    </w:rPr>
  </w:style>
  <w:style w:type="character" w:styleId="10">
    <w:name w:val="page number"/>
    <w:basedOn w:val="8"/>
    <w:qFormat/>
    <w:locked/>
    <w:uiPriority w:val="99"/>
    <w:rPr>
      <w:rFonts w:cs="Times New Roman"/>
    </w:rPr>
  </w:style>
  <w:style w:type="character" w:customStyle="1" w:styleId="11">
    <w:name w:val="批注框文本 Char"/>
    <w:basedOn w:val="8"/>
    <w:link w:val="3"/>
    <w:semiHidden/>
    <w:qFormat/>
    <w:locked/>
    <w:uiPriority w:val="99"/>
    <w:rPr>
      <w:rFonts w:ascii="Calibri" w:hAnsi="Calibri" w:cs="Times New Roman"/>
      <w:sz w:val="2"/>
    </w:rPr>
  </w:style>
  <w:style w:type="character" w:customStyle="1" w:styleId="12">
    <w:name w:val="页脚 Char"/>
    <w:basedOn w:val="8"/>
    <w:link w:val="4"/>
    <w:qFormat/>
    <w:locked/>
    <w:uiPriority w:val="99"/>
    <w:rPr>
      <w:rFonts w:ascii="Calibri" w:hAnsi="Calibri" w:eastAsia="宋体" w:cs="Times New Roman"/>
      <w:kern w:val="2"/>
      <w:sz w:val="18"/>
      <w:szCs w:val="18"/>
    </w:rPr>
  </w:style>
  <w:style w:type="character" w:customStyle="1" w:styleId="13">
    <w:name w:val="页眉 Char"/>
    <w:basedOn w:val="8"/>
    <w:link w:val="5"/>
    <w:qFormat/>
    <w:locked/>
    <w:uiPriority w:val="99"/>
    <w:rPr>
      <w:rFonts w:ascii="Calibri" w:hAnsi="Calibri" w:eastAsia="宋体" w:cs="Times New Roman"/>
      <w:kern w:val="2"/>
      <w:sz w:val="18"/>
      <w:szCs w:val="18"/>
    </w:rPr>
  </w:style>
  <w:style w:type="paragraph" w:customStyle="1" w:styleId="14">
    <w:name w:val="列出段落1"/>
    <w:basedOn w:val="1"/>
    <w:qFormat/>
    <w:uiPriority w:val="99"/>
    <w:pPr>
      <w:ind w:firstLine="420" w:firstLineChars="200"/>
    </w:pPr>
  </w:style>
  <w:style w:type="paragraph" w:styleId="15">
    <w:name w:val="List Paragraph"/>
    <w:basedOn w:val="1"/>
    <w:qFormat/>
    <w:uiPriority w:val="99"/>
    <w:pPr>
      <w:spacing w:line="580" w:lineRule="exact"/>
      <w:ind w:firstLine="420" w:firstLineChars="200"/>
    </w:pPr>
    <w:rPr>
      <w:szCs w:val="22"/>
    </w:rPr>
  </w:style>
  <w:style w:type="character" w:customStyle="1" w:styleId="16">
    <w:name w:val="Char Char1"/>
    <w:basedOn w:val="8"/>
    <w:qFormat/>
    <w:uiPriority w:val="99"/>
    <w:rPr>
      <w:rFonts w:eastAsia="宋体" w:cs="Times New Roman"/>
      <w:kern w:val="2"/>
      <w:sz w:val="18"/>
      <w:szCs w:val="18"/>
      <w:lang w:val="en-US" w:eastAsia="zh-CN" w:bidi="ar-SA"/>
    </w:rPr>
  </w:style>
  <w:style w:type="paragraph" w:customStyle="1" w:styleId="17">
    <w:name w:val="Body text|1"/>
    <w:basedOn w:val="1"/>
    <w:qFormat/>
    <w:uiPriority w:val="99"/>
    <w:pPr>
      <w:spacing w:line="386" w:lineRule="auto"/>
      <w:ind w:firstLine="400"/>
      <w:jc w:val="left"/>
    </w:pPr>
    <w:rPr>
      <w:rFonts w:ascii="宋体" w:hAnsi="宋体" w:cs="宋体"/>
      <w:color w:val="000000"/>
      <w:kern w:val="0"/>
      <w:sz w:val="30"/>
      <w:szCs w:val="30"/>
      <w:lang w:val="zh-TW" w:eastAsia="zh-TW"/>
    </w:rPr>
  </w:style>
  <w:style w:type="character" w:customStyle="1" w:styleId="18">
    <w:name w:val="Char Char11"/>
    <w:basedOn w:val="8"/>
    <w:qFormat/>
    <w:uiPriority w:val="99"/>
    <w:rPr>
      <w:rFonts w:eastAsia="宋体" w:cs="Times New Roman"/>
      <w:kern w:val="2"/>
      <w:sz w:val="18"/>
      <w:szCs w:val="18"/>
      <w:lang w:val="en-US" w:eastAsia="zh-CN" w:bidi="ar-SA"/>
    </w:rPr>
  </w:style>
  <w:style w:type="character" w:customStyle="1" w:styleId="19">
    <w:name w:val="日期 Char"/>
    <w:basedOn w:val="8"/>
    <w:link w:val="2"/>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5064</Words>
  <Characters>5149</Characters>
  <Lines>39</Lines>
  <Paragraphs>10</Paragraphs>
  <TotalTime>172</TotalTime>
  <ScaleCrop>false</ScaleCrop>
  <LinksUpToDate>false</LinksUpToDate>
  <CharactersWithSpaces>5248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2023-03-16T22:25:00Z</dcterms:created>
  <dc:creator>铁匠1389314746</dc:creator>
  <cp:lastModifiedBy>樱桃鸡饭</cp:lastModifiedBy>
  <cp:lastPrinted>2023-09-15T06:34:00Z</cp:lastPrinted>
  <dcterms:modified xsi:type="dcterms:W3CDTF">2023-09-26T08:21:09Z</dcterms:modified>
  <dc:title>泰裁发〔2021〕4号</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104382939DDF4461A9F383C3E4CA04F2_13</vt:lpwstr>
  </property>
</Properties>
</file>